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5867A1F" w14:textId="7A1E2934" w:rsidR="00F50EE5" w:rsidRPr="00FC7CFD" w:rsidRDefault="00BE47D1" w:rsidP="00F50EE5">
      <w:pPr>
        <w:spacing w:line="240" w:lineRule="auto"/>
        <w:jc w:val="center"/>
        <w:rPr>
          <w:rFonts w:cstheme="minorHAnsi"/>
          <w:b/>
          <w:caps/>
          <w:sz w:val="24"/>
          <w:szCs w:val="24"/>
        </w:rPr>
      </w:pPr>
      <w:r w:rsidRPr="00FC7CFD">
        <w:rPr>
          <w:rFonts w:cstheme="minorHAnsi"/>
          <w:b/>
          <w:caps/>
          <w:sz w:val="24"/>
          <w:szCs w:val="24"/>
        </w:rPr>
        <w:t>uuringu lähteülesande</w:t>
      </w:r>
      <w:r w:rsidR="00F50EE5" w:rsidRPr="00FC7CFD">
        <w:rPr>
          <w:rFonts w:cstheme="minorHAnsi"/>
          <w:b/>
          <w:caps/>
          <w:sz w:val="24"/>
          <w:szCs w:val="24"/>
        </w:rPr>
        <w:t xml:space="preserve"> VORM</w:t>
      </w:r>
    </w:p>
    <w:p w14:paraId="75867A20" w14:textId="6EBE1418" w:rsidR="00F50EE5" w:rsidRPr="00FC7CFD" w:rsidRDefault="00F50EE5" w:rsidP="00F50EE5">
      <w:pPr>
        <w:jc w:val="center"/>
        <w:rPr>
          <w:rFonts w:cstheme="minorHAnsi"/>
          <w:b/>
          <w:sz w:val="24"/>
          <w:szCs w:val="24"/>
        </w:rPr>
      </w:pPr>
    </w:p>
    <w:tbl>
      <w:tblPr>
        <w:tblStyle w:val="Kontuurtabel"/>
        <w:tblW w:w="0" w:type="auto"/>
        <w:tblLook w:val="04A0" w:firstRow="1" w:lastRow="0" w:firstColumn="1" w:lastColumn="0" w:noHBand="0" w:noVBand="1"/>
      </w:tblPr>
      <w:tblGrid>
        <w:gridCol w:w="9062"/>
      </w:tblGrid>
      <w:tr w:rsidR="00877916" w:rsidRPr="009602D3" w14:paraId="36AD2664" w14:textId="77777777" w:rsidTr="002E62AA">
        <w:tc>
          <w:tcPr>
            <w:tcW w:w="9062" w:type="dxa"/>
            <w:shd w:val="clear" w:color="auto" w:fill="D9D9D9" w:themeFill="background1" w:themeFillShade="D9"/>
          </w:tcPr>
          <w:p w14:paraId="4791927A" w14:textId="5A28C760" w:rsidR="00877916" w:rsidRPr="00FC7CFD" w:rsidRDefault="00205038" w:rsidP="00D22D2D">
            <w:pPr>
              <w:rPr>
                <w:rFonts w:cstheme="minorHAnsi"/>
                <w:b/>
                <w:sz w:val="24"/>
                <w:szCs w:val="24"/>
              </w:rPr>
            </w:pPr>
            <w:r w:rsidRPr="00FC7CFD">
              <w:rPr>
                <w:rFonts w:cstheme="minorHAnsi"/>
                <w:b/>
                <w:sz w:val="24"/>
                <w:szCs w:val="24"/>
              </w:rPr>
              <w:t>Uurimisteema</w:t>
            </w:r>
          </w:p>
        </w:tc>
      </w:tr>
      <w:tr w:rsidR="00877916" w:rsidRPr="009602D3" w14:paraId="4EACDC5B" w14:textId="77777777" w:rsidTr="002E62AA">
        <w:tc>
          <w:tcPr>
            <w:tcW w:w="9062" w:type="dxa"/>
          </w:tcPr>
          <w:p w14:paraId="429F1AF6" w14:textId="0B0FEA98" w:rsidR="00D43543" w:rsidRPr="00FC7CFD" w:rsidRDefault="002A7292" w:rsidP="004B373E">
            <w:pPr>
              <w:spacing w:line="276" w:lineRule="auto"/>
              <w:rPr>
                <w:rFonts w:cstheme="minorHAnsi"/>
                <w:sz w:val="24"/>
                <w:szCs w:val="24"/>
              </w:rPr>
            </w:pPr>
            <w:r w:rsidRPr="00FC7CFD">
              <w:rPr>
                <w:rFonts w:cstheme="minorHAnsi"/>
                <w:sz w:val="24"/>
                <w:szCs w:val="24"/>
              </w:rPr>
              <w:t xml:space="preserve">Eestile sobiva radikaliseerumise riskihindamise tööriista loomine </w:t>
            </w:r>
          </w:p>
          <w:p w14:paraId="4E37D32A" w14:textId="07D9982A" w:rsidR="00C262F8" w:rsidRPr="00FC7CFD" w:rsidRDefault="00C262F8" w:rsidP="004B373E">
            <w:pPr>
              <w:spacing w:line="276" w:lineRule="auto"/>
              <w:rPr>
                <w:rFonts w:cstheme="minorHAnsi"/>
                <w:sz w:val="24"/>
                <w:szCs w:val="24"/>
              </w:rPr>
            </w:pPr>
          </w:p>
        </w:tc>
      </w:tr>
      <w:tr w:rsidR="00205038" w:rsidRPr="009602D3" w14:paraId="418A2201" w14:textId="77777777" w:rsidTr="002E62AA">
        <w:tc>
          <w:tcPr>
            <w:tcW w:w="9062" w:type="dxa"/>
            <w:shd w:val="pct15" w:color="auto" w:fill="auto"/>
          </w:tcPr>
          <w:p w14:paraId="284A32C3" w14:textId="77777777" w:rsidR="00205038" w:rsidRPr="00FC7CFD" w:rsidRDefault="00205038" w:rsidP="00205038">
            <w:pPr>
              <w:tabs>
                <w:tab w:val="left" w:pos="6686"/>
              </w:tabs>
              <w:rPr>
                <w:rFonts w:cstheme="minorHAnsi"/>
                <w:b/>
                <w:sz w:val="24"/>
                <w:szCs w:val="24"/>
              </w:rPr>
            </w:pPr>
            <w:r w:rsidRPr="00FC7CFD">
              <w:rPr>
                <w:rFonts w:cstheme="minorHAnsi"/>
                <w:b/>
                <w:sz w:val="24"/>
                <w:szCs w:val="24"/>
              </w:rPr>
              <w:t>Lahendatavad probleemid</w:t>
            </w:r>
            <w:r w:rsidRPr="00FC7CFD">
              <w:rPr>
                <w:rFonts w:cstheme="minorHAnsi"/>
                <w:b/>
                <w:sz w:val="24"/>
                <w:szCs w:val="24"/>
              </w:rPr>
              <w:tab/>
            </w:r>
          </w:p>
        </w:tc>
      </w:tr>
      <w:tr w:rsidR="00205038" w:rsidRPr="009602D3" w14:paraId="3B3B494A" w14:textId="77777777" w:rsidTr="002E62AA">
        <w:tc>
          <w:tcPr>
            <w:tcW w:w="9062" w:type="dxa"/>
            <w:tcBorders>
              <w:bottom w:val="single" w:sz="4" w:space="0" w:color="auto"/>
            </w:tcBorders>
          </w:tcPr>
          <w:p w14:paraId="3B5D0D96" w14:textId="62519523" w:rsidR="006049B2" w:rsidRPr="00FC7CFD" w:rsidRDefault="005F5BD3" w:rsidP="006049B2">
            <w:pPr>
              <w:spacing w:before="240"/>
              <w:jc w:val="both"/>
              <w:rPr>
                <w:rFonts w:cstheme="minorHAnsi"/>
                <w:sz w:val="24"/>
                <w:szCs w:val="24"/>
              </w:rPr>
            </w:pPr>
            <w:r w:rsidRPr="00FC7CFD">
              <w:rPr>
                <w:rFonts w:cstheme="minorHAnsi"/>
                <w:sz w:val="24"/>
                <w:szCs w:val="24"/>
              </w:rPr>
              <w:t>Radikaliseerumise ning sellest lähtuva terrorismi oht Eestis on olnud madal. Alates iseseisvuse taastamisest pole Eestis toimunud ühtki terroriakti, mis eristab meid hetkel nii põhjanaabritest kui enamikest Lääne-Euroopa riikidest.</w:t>
            </w:r>
            <w:r w:rsidR="006049B2" w:rsidRPr="00FC7CFD">
              <w:rPr>
                <w:rFonts w:cstheme="minorHAnsi"/>
                <w:sz w:val="24"/>
                <w:szCs w:val="24"/>
              </w:rPr>
              <w:t xml:space="preserve"> V</w:t>
            </w:r>
            <w:r w:rsidR="0006650D" w:rsidRPr="00FC7CFD">
              <w:rPr>
                <w:rFonts w:cstheme="minorHAnsi"/>
                <w:sz w:val="24"/>
                <w:szCs w:val="24"/>
              </w:rPr>
              <w:t xml:space="preserve">iimastel aastatel on </w:t>
            </w:r>
            <w:r w:rsidR="006049B2" w:rsidRPr="00FC7CFD">
              <w:rPr>
                <w:rFonts w:cstheme="minorHAnsi"/>
                <w:sz w:val="24"/>
                <w:szCs w:val="24"/>
              </w:rPr>
              <w:t xml:space="preserve">äärmuslusega seotud vägivaldset islamismi ja paremäärmuslust toetavate juhtumite arv </w:t>
            </w:r>
            <w:r w:rsidR="00005F92" w:rsidRPr="00FC7CFD">
              <w:rPr>
                <w:rFonts w:cstheme="minorHAnsi"/>
                <w:sz w:val="24"/>
                <w:szCs w:val="24"/>
              </w:rPr>
              <w:t xml:space="preserve">aga </w:t>
            </w:r>
            <w:r w:rsidR="006049B2" w:rsidRPr="00FC7CFD">
              <w:rPr>
                <w:rFonts w:cstheme="minorHAnsi"/>
                <w:sz w:val="24"/>
                <w:szCs w:val="24"/>
              </w:rPr>
              <w:t xml:space="preserve">olnud tõusuteel. </w:t>
            </w:r>
          </w:p>
          <w:p w14:paraId="0A56DDF3" w14:textId="77777777" w:rsidR="00B61634" w:rsidRPr="00FC7CFD" w:rsidRDefault="006049B2" w:rsidP="006049B2">
            <w:pPr>
              <w:spacing w:before="240"/>
              <w:jc w:val="both"/>
              <w:rPr>
                <w:rFonts w:cstheme="minorHAnsi"/>
                <w:sz w:val="24"/>
                <w:szCs w:val="24"/>
              </w:rPr>
            </w:pPr>
            <w:r w:rsidRPr="00FC7CFD">
              <w:rPr>
                <w:rFonts w:cstheme="minorHAnsi"/>
                <w:sz w:val="24"/>
                <w:szCs w:val="24"/>
              </w:rPr>
              <w:t xml:space="preserve">Radikaliseerunud inimeste hulga kasvu tõttu loob Siseministeerium radikaliseerumise ennetamise tegevuskava, mille osa on riikliku võrgustikupõhise sekkumismudeli loomine. Sekkumismudeliga lepitakse kokku, kuidas riik toetab äärmuslaste kuritegude ennetamist ja nende inimeste äärmuslusest eemaldumist, rehabiliteerumist, reintegreerumist ja deradikaliseerumist. Sekkumismudeli </w:t>
            </w:r>
            <w:r w:rsidR="00933DE2" w:rsidRPr="00FC7CFD">
              <w:rPr>
                <w:rFonts w:cstheme="minorHAnsi"/>
                <w:sz w:val="24"/>
                <w:szCs w:val="24"/>
              </w:rPr>
              <w:t>oluline osa</w:t>
            </w:r>
            <w:r w:rsidRPr="00FC7CFD">
              <w:rPr>
                <w:rFonts w:cstheme="minorHAnsi"/>
                <w:sz w:val="24"/>
                <w:szCs w:val="24"/>
              </w:rPr>
              <w:t xml:space="preserve"> on tõendatud arusaam</w:t>
            </w:r>
            <w:r w:rsidR="00B61634" w:rsidRPr="00FC7CFD">
              <w:rPr>
                <w:rFonts w:cstheme="minorHAnsi"/>
                <w:sz w:val="24"/>
                <w:szCs w:val="24"/>
              </w:rPr>
              <w:t xml:space="preserve"> (riskihindamine)</w:t>
            </w:r>
            <w:r w:rsidRPr="00FC7CFD">
              <w:rPr>
                <w:rFonts w:cstheme="minorHAnsi"/>
                <w:sz w:val="24"/>
                <w:szCs w:val="24"/>
              </w:rPr>
              <w:t>, milline inimene kujutab iseendale ja/või teistele ohtu</w:t>
            </w:r>
            <w:r w:rsidR="00B61634" w:rsidRPr="00FC7CFD">
              <w:rPr>
                <w:rFonts w:cstheme="minorHAnsi"/>
                <w:sz w:val="24"/>
                <w:szCs w:val="24"/>
              </w:rPr>
              <w:t xml:space="preserve">, sh kui tõenäoliselt võib inimene lähiajal ellu viia rünnaku. </w:t>
            </w:r>
          </w:p>
          <w:p w14:paraId="770AFE40" w14:textId="634E2937" w:rsidR="002F5395" w:rsidRPr="00DD477D" w:rsidRDefault="006049B2" w:rsidP="006049B2">
            <w:pPr>
              <w:spacing w:before="240"/>
              <w:jc w:val="both"/>
              <w:rPr>
                <w:rFonts w:cstheme="minorHAnsi"/>
                <w:sz w:val="24"/>
                <w:szCs w:val="24"/>
                <w:vertAlign w:val="superscript"/>
              </w:rPr>
            </w:pPr>
            <w:r w:rsidRPr="00FC7CFD">
              <w:rPr>
                <w:rFonts w:cstheme="minorHAnsi"/>
                <w:sz w:val="24"/>
                <w:szCs w:val="24"/>
              </w:rPr>
              <w:t>Eesti tudengite ja teadlaste äärmuslusega seotud tööd on keskendunud ennekõike vägivaldse islamismi ohtude kaardistamisele ja äratundmisele, paremäärmuslaste elulugudele ning paremäärmusliku erakonna (sh noortekogu) narratiividele ning haridustöötajate valmisolekule äärmusluse ennetamist klassiruumis käsitleda</w:t>
            </w:r>
            <w:r w:rsidR="00047F5D">
              <w:rPr>
                <w:rFonts w:cstheme="minorHAnsi"/>
                <w:sz w:val="24"/>
                <w:szCs w:val="24"/>
              </w:rPr>
              <w:t xml:space="preserve"> </w:t>
            </w:r>
            <w:r w:rsidR="00476477">
              <w:rPr>
                <w:rStyle w:val="Allmrkuseviide"/>
                <w:rFonts w:cstheme="minorHAnsi"/>
                <w:sz w:val="24"/>
                <w:szCs w:val="24"/>
              </w:rPr>
              <w:footnoteReference w:id="2"/>
            </w:r>
            <w:r w:rsidR="00B16E2B">
              <w:rPr>
                <w:rFonts w:cstheme="minorHAnsi"/>
                <w:sz w:val="24"/>
                <w:szCs w:val="24"/>
              </w:rPr>
              <w:t xml:space="preserve"> </w:t>
            </w:r>
            <w:r w:rsidR="00DD477D">
              <w:rPr>
                <w:rStyle w:val="Allmrkuseviide"/>
                <w:rFonts w:cstheme="minorHAnsi"/>
                <w:sz w:val="24"/>
                <w:szCs w:val="24"/>
              </w:rPr>
              <w:footnoteReference w:id="3"/>
            </w:r>
            <w:r w:rsidR="00B16E2B">
              <w:rPr>
                <w:rFonts w:cstheme="minorHAnsi"/>
                <w:sz w:val="24"/>
                <w:szCs w:val="24"/>
              </w:rPr>
              <w:t xml:space="preserve"> </w:t>
            </w:r>
            <w:r w:rsidR="00DD477D">
              <w:rPr>
                <w:rStyle w:val="Allmrkuseviide"/>
                <w:rFonts w:cstheme="minorHAnsi"/>
                <w:sz w:val="24"/>
                <w:szCs w:val="24"/>
              </w:rPr>
              <w:footnoteReference w:id="4"/>
            </w:r>
            <w:r w:rsidR="00B16E2B">
              <w:rPr>
                <w:rFonts w:cstheme="minorHAnsi"/>
                <w:sz w:val="24"/>
                <w:szCs w:val="24"/>
              </w:rPr>
              <w:t xml:space="preserve"> </w:t>
            </w:r>
            <w:r w:rsidR="00DD477D">
              <w:rPr>
                <w:rStyle w:val="Allmrkuseviide"/>
                <w:rFonts w:cstheme="minorHAnsi"/>
                <w:sz w:val="24"/>
                <w:szCs w:val="24"/>
              </w:rPr>
              <w:footnoteReference w:id="5"/>
            </w:r>
            <w:r w:rsidR="00B16E2B">
              <w:rPr>
                <w:rFonts w:cstheme="minorHAnsi"/>
                <w:sz w:val="24"/>
                <w:szCs w:val="24"/>
              </w:rPr>
              <w:t xml:space="preserve"> </w:t>
            </w:r>
            <w:r w:rsidR="00DD477D">
              <w:rPr>
                <w:rStyle w:val="Allmrkuseviide"/>
                <w:rFonts w:cstheme="minorHAnsi"/>
                <w:sz w:val="24"/>
                <w:szCs w:val="24"/>
              </w:rPr>
              <w:footnoteReference w:id="6"/>
            </w:r>
            <w:r w:rsidR="00B16E2B">
              <w:rPr>
                <w:rFonts w:cstheme="minorHAnsi"/>
                <w:sz w:val="24"/>
                <w:szCs w:val="24"/>
              </w:rPr>
              <w:t xml:space="preserve"> </w:t>
            </w:r>
            <w:r w:rsidR="00DD477D">
              <w:rPr>
                <w:rStyle w:val="Allmrkuseviide"/>
                <w:rFonts w:cstheme="minorHAnsi"/>
                <w:sz w:val="24"/>
                <w:szCs w:val="24"/>
              </w:rPr>
              <w:footnoteReference w:id="7"/>
            </w:r>
            <w:r w:rsidR="00B16E2B">
              <w:rPr>
                <w:rFonts w:cstheme="minorHAnsi"/>
                <w:sz w:val="24"/>
                <w:szCs w:val="24"/>
              </w:rPr>
              <w:t xml:space="preserve"> </w:t>
            </w:r>
            <w:r w:rsidR="00DD477D">
              <w:rPr>
                <w:rStyle w:val="Allmrkuseviide"/>
                <w:rFonts w:cstheme="minorHAnsi"/>
                <w:sz w:val="24"/>
                <w:szCs w:val="24"/>
              </w:rPr>
              <w:footnoteReference w:id="8"/>
            </w:r>
            <w:r w:rsidR="00B16E2B">
              <w:rPr>
                <w:rFonts w:cstheme="minorHAnsi"/>
                <w:sz w:val="24"/>
                <w:szCs w:val="24"/>
              </w:rPr>
              <w:t xml:space="preserve"> </w:t>
            </w:r>
            <w:r w:rsidR="00DD477D">
              <w:rPr>
                <w:rStyle w:val="Allmrkuseviide"/>
                <w:rFonts w:cstheme="minorHAnsi"/>
                <w:sz w:val="24"/>
                <w:szCs w:val="24"/>
              </w:rPr>
              <w:footnoteReference w:id="9"/>
            </w:r>
            <w:r w:rsidRPr="00FC7CFD">
              <w:rPr>
                <w:rFonts w:cstheme="minorHAnsi"/>
                <w:sz w:val="24"/>
                <w:szCs w:val="24"/>
              </w:rPr>
              <w:t xml:space="preserve">. </w:t>
            </w:r>
            <w:r w:rsidR="00C26828" w:rsidRPr="00FC7CFD">
              <w:rPr>
                <w:rFonts w:cstheme="minorHAnsi"/>
                <w:sz w:val="24"/>
                <w:szCs w:val="24"/>
              </w:rPr>
              <w:t xml:space="preserve"> </w:t>
            </w:r>
            <w:r w:rsidR="00EE105D" w:rsidRPr="00FC7CFD">
              <w:rPr>
                <w:rFonts w:cstheme="minorHAnsi"/>
                <w:sz w:val="24"/>
                <w:szCs w:val="24"/>
              </w:rPr>
              <w:t xml:space="preserve"> </w:t>
            </w:r>
          </w:p>
          <w:p w14:paraId="7BA90126" w14:textId="1ED43273" w:rsidR="00C85CA3" w:rsidRPr="00FC7CFD" w:rsidRDefault="006049B2" w:rsidP="00EE210C">
            <w:pPr>
              <w:spacing w:before="240"/>
              <w:jc w:val="both"/>
              <w:rPr>
                <w:rFonts w:cstheme="minorHAnsi"/>
                <w:sz w:val="24"/>
                <w:szCs w:val="24"/>
              </w:rPr>
            </w:pPr>
            <w:r w:rsidRPr="00FC7CFD">
              <w:rPr>
                <w:rFonts w:cstheme="minorHAnsi"/>
                <w:sz w:val="24"/>
                <w:szCs w:val="24"/>
              </w:rPr>
              <w:t>Piisavate juhtumite ja huvi puuduse tõttu pole Eestis uuritud Eesti kaasuste ja sekkumiste jaoks sobilikke riskihindamise tööriistu.</w:t>
            </w:r>
            <w:r w:rsidR="00B53A82" w:rsidRPr="00FC7CFD">
              <w:rPr>
                <w:rFonts w:cstheme="minorHAnsi"/>
                <w:sz w:val="24"/>
                <w:szCs w:val="24"/>
              </w:rPr>
              <w:t xml:space="preserve"> Ka pole teiste riikide või rahvusvaheliste uuringute põhjal loodud universaalseid tööriistu. </w:t>
            </w:r>
            <w:r w:rsidRPr="00FC7CFD">
              <w:rPr>
                <w:rFonts w:cstheme="minorHAnsi"/>
                <w:sz w:val="24"/>
                <w:szCs w:val="24"/>
              </w:rPr>
              <w:t>Suurenenud vajaduse tõttu on aga teadmised riskihindamise tööriistadest, nende kasutamis- ja arendamismetoodikast ning Eesti jaoks sobilikest tööriistadest nüüd vajalikud</w:t>
            </w:r>
            <w:r w:rsidR="002F5395" w:rsidRPr="00FC7CFD">
              <w:rPr>
                <w:rFonts w:cstheme="minorHAnsi"/>
                <w:sz w:val="24"/>
                <w:szCs w:val="24"/>
              </w:rPr>
              <w:t>, et luua Eesti jaoks sobiv riskihindamise tööriist, selle kasutamise ja arendamise me</w:t>
            </w:r>
            <w:r w:rsidR="003C0822" w:rsidRPr="00FC7CFD">
              <w:rPr>
                <w:rFonts w:cstheme="minorHAnsi"/>
                <w:sz w:val="24"/>
                <w:szCs w:val="24"/>
              </w:rPr>
              <w:t>e</w:t>
            </w:r>
            <w:r w:rsidR="002F5395" w:rsidRPr="00FC7CFD">
              <w:rPr>
                <w:rFonts w:cstheme="minorHAnsi"/>
                <w:sz w:val="24"/>
                <w:szCs w:val="24"/>
              </w:rPr>
              <w:t xml:space="preserve">tod. </w:t>
            </w:r>
          </w:p>
          <w:p w14:paraId="522BA310" w14:textId="77777777" w:rsidR="00C85CA3" w:rsidRPr="00FC7CFD" w:rsidRDefault="00C85CA3" w:rsidP="00D43543">
            <w:pPr>
              <w:jc w:val="both"/>
              <w:rPr>
                <w:rFonts w:cstheme="minorHAnsi"/>
                <w:i/>
                <w:iCs/>
                <w:sz w:val="24"/>
                <w:szCs w:val="24"/>
              </w:rPr>
            </w:pPr>
          </w:p>
          <w:p w14:paraId="45B13B43" w14:textId="329CD33A" w:rsidR="00B82338" w:rsidRPr="00FC7CFD" w:rsidRDefault="00B82338" w:rsidP="00C85CA3">
            <w:pPr>
              <w:jc w:val="both"/>
              <w:rPr>
                <w:rFonts w:cstheme="minorHAnsi"/>
                <w:sz w:val="24"/>
                <w:szCs w:val="24"/>
              </w:rPr>
            </w:pPr>
          </w:p>
        </w:tc>
      </w:tr>
      <w:tr w:rsidR="00205038" w:rsidRPr="009602D3" w14:paraId="3CD5386D" w14:textId="77777777" w:rsidTr="002E62AA">
        <w:tc>
          <w:tcPr>
            <w:tcW w:w="9062" w:type="dxa"/>
            <w:shd w:val="clear" w:color="auto" w:fill="D9D9D9"/>
          </w:tcPr>
          <w:p w14:paraId="6C776E74" w14:textId="65C99A12" w:rsidR="00205038" w:rsidRPr="00FC7CFD" w:rsidRDefault="00205038" w:rsidP="00205038">
            <w:pPr>
              <w:tabs>
                <w:tab w:val="left" w:pos="2684"/>
              </w:tabs>
              <w:rPr>
                <w:rFonts w:cstheme="minorHAnsi"/>
                <w:b/>
                <w:sz w:val="24"/>
                <w:szCs w:val="24"/>
              </w:rPr>
            </w:pPr>
            <w:r w:rsidRPr="00FC7CFD">
              <w:rPr>
                <w:rFonts w:cstheme="minorHAnsi"/>
                <w:b/>
                <w:sz w:val="24"/>
                <w:szCs w:val="24"/>
              </w:rPr>
              <w:lastRenderedPageBreak/>
              <w:t>Eesmärk</w:t>
            </w:r>
            <w:r w:rsidRPr="00FC7CFD">
              <w:rPr>
                <w:rFonts w:cstheme="minorHAnsi"/>
                <w:b/>
                <w:sz w:val="24"/>
                <w:szCs w:val="24"/>
              </w:rPr>
              <w:tab/>
            </w:r>
          </w:p>
        </w:tc>
      </w:tr>
      <w:tr w:rsidR="00205038" w:rsidRPr="009602D3" w14:paraId="61389133" w14:textId="77777777" w:rsidTr="002E62AA">
        <w:tc>
          <w:tcPr>
            <w:tcW w:w="9062" w:type="dxa"/>
          </w:tcPr>
          <w:p w14:paraId="17A87B62" w14:textId="77777777" w:rsidR="00725E0A" w:rsidRPr="00FC7CFD" w:rsidRDefault="00725E0A" w:rsidP="00C85CA3">
            <w:pPr>
              <w:rPr>
                <w:rFonts w:cstheme="minorHAnsi"/>
                <w:sz w:val="24"/>
                <w:szCs w:val="24"/>
              </w:rPr>
            </w:pPr>
          </w:p>
          <w:p w14:paraId="26080EAC" w14:textId="4F654F3E" w:rsidR="00725E0A" w:rsidRPr="00FC7CFD" w:rsidRDefault="00725E0A" w:rsidP="00187581">
            <w:pPr>
              <w:rPr>
                <w:rFonts w:cstheme="minorHAnsi"/>
                <w:sz w:val="24"/>
                <w:szCs w:val="24"/>
              </w:rPr>
            </w:pPr>
            <w:r w:rsidRPr="00FC7CFD">
              <w:rPr>
                <w:rFonts w:cstheme="minorHAnsi"/>
                <w:sz w:val="24"/>
                <w:szCs w:val="24"/>
              </w:rPr>
              <w:t xml:space="preserve">Projektil on </w:t>
            </w:r>
            <w:r w:rsidR="00047F5D">
              <w:rPr>
                <w:rFonts w:cstheme="minorHAnsi"/>
                <w:sz w:val="24"/>
                <w:szCs w:val="24"/>
              </w:rPr>
              <w:t>kaks</w:t>
            </w:r>
            <w:r w:rsidRPr="00FC7CFD">
              <w:rPr>
                <w:rFonts w:cstheme="minorHAnsi"/>
                <w:sz w:val="24"/>
                <w:szCs w:val="24"/>
              </w:rPr>
              <w:t xml:space="preserve"> </w:t>
            </w:r>
            <w:r w:rsidR="00187581" w:rsidRPr="00FC7CFD">
              <w:rPr>
                <w:rFonts w:cstheme="minorHAnsi"/>
                <w:sz w:val="24"/>
                <w:szCs w:val="24"/>
              </w:rPr>
              <w:t xml:space="preserve">eesmärki. </w:t>
            </w:r>
            <w:r w:rsidRPr="00FC7CFD">
              <w:rPr>
                <w:rFonts w:cstheme="minorHAnsi"/>
                <w:sz w:val="24"/>
                <w:szCs w:val="24"/>
              </w:rPr>
              <w:t xml:space="preserve">  </w:t>
            </w:r>
          </w:p>
          <w:p w14:paraId="6EE760BE" w14:textId="77777777" w:rsidR="00725E0A" w:rsidRPr="00FC7CFD" w:rsidRDefault="00725E0A" w:rsidP="00725E0A">
            <w:pPr>
              <w:rPr>
                <w:rFonts w:cstheme="minorHAnsi"/>
                <w:sz w:val="24"/>
                <w:szCs w:val="24"/>
              </w:rPr>
            </w:pPr>
          </w:p>
          <w:p w14:paraId="218015CA" w14:textId="3841B8EB" w:rsidR="00725E0A" w:rsidRPr="00FC7CFD" w:rsidRDefault="00725E0A" w:rsidP="00725E0A">
            <w:pPr>
              <w:rPr>
                <w:rFonts w:cstheme="minorHAnsi"/>
                <w:sz w:val="24"/>
                <w:szCs w:val="24"/>
              </w:rPr>
            </w:pPr>
            <w:r w:rsidRPr="00FC7CFD">
              <w:rPr>
                <w:rFonts w:cstheme="minorHAnsi"/>
                <w:sz w:val="24"/>
                <w:szCs w:val="24"/>
              </w:rPr>
              <w:t xml:space="preserve">I </w:t>
            </w:r>
            <w:r w:rsidR="006F6D64" w:rsidRPr="00FC7CFD">
              <w:rPr>
                <w:rFonts w:cstheme="minorHAnsi"/>
                <w:sz w:val="24"/>
                <w:szCs w:val="24"/>
              </w:rPr>
              <w:t xml:space="preserve">uurimisülesande </w:t>
            </w:r>
            <w:r w:rsidRPr="00FC7CFD">
              <w:rPr>
                <w:rFonts w:cstheme="minorHAnsi"/>
                <w:sz w:val="24"/>
                <w:szCs w:val="24"/>
              </w:rPr>
              <w:t xml:space="preserve">eesmärk on </w:t>
            </w:r>
            <w:r w:rsidR="0023592E" w:rsidRPr="00FC7CFD">
              <w:rPr>
                <w:rFonts w:cstheme="minorHAnsi"/>
                <w:sz w:val="24"/>
                <w:szCs w:val="24"/>
              </w:rPr>
              <w:t>analüüs</w:t>
            </w:r>
            <w:r w:rsidR="000C0E52" w:rsidRPr="00FC7CFD">
              <w:rPr>
                <w:rFonts w:cstheme="minorHAnsi"/>
                <w:sz w:val="24"/>
                <w:szCs w:val="24"/>
              </w:rPr>
              <w:t>ida</w:t>
            </w:r>
            <w:r w:rsidR="0023592E" w:rsidRPr="00FC7CFD">
              <w:rPr>
                <w:rFonts w:cstheme="minorHAnsi"/>
                <w:sz w:val="24"/>
                <w:szCs w:val="24"/>
              </w:rPr>
              <w:t xml:space="preserve"> </w:t>
            </w:r>
            <w:r w:rsidRPr="00FC7CFD">
              <w:rPr>
                <w:rFonts w:cstheme="minorHAnsi"/>
                <w:sz w:val="24"/>
                <w:szCs w:val="24"/>
              </w:rPr>
              <w:t>kirjandus</w:t>
            </w:r>
            <w:r w:rsidR="0023592E" w:rsidRPr="00FC7CFD">
              <w:rPr>
                <w:rFonts w:cstheme="minorHAnsi"/>
                <w:sz w:val="24"/>
                <w:szCs w:val="24"/>
              </w:rPr>
              <w:t>e alusel</w:t>
            </w:r>
            <w:r w:rsidRPr="00FC7CFD">
              <w:rPr>
                <w:rFonts w:cstheme="minorHAnsi"/>
                <w:sz w:val="24"/>
                <w:szCs w:val="24"/>
              </w:rPr>
              <w:t>:</w:t>
            </w:r>
          </w:p>
          <w:p w14:paraId="49D09C55" w14:textId="4E1B0486" w:rsidR="00725E0A" w:rsidRPr="00FC7CFD" w:rsidRDefault="00725E0A" w:rsidP="00224D0C">
            <w:pPr>
              <w:pStyle w:val="Loendilik"/>
              <w:numPr>
                <w:ilvl w:val="0"/>
                <w:numId w:val="3"/>
              </w:numPr>
              <w:spacing w:before="0" w:after="0"/>
              <w:jc w:val="left"/>
              <w:rPr>
                <w:rFonts w:asciiTheme="minorHAnsi" w:hAnsiTheme="minorHAnsi" w:cstheme="minorHAnsi"/>
                <w:szCs w:val="24"/>
              </w:rPr>
            </w:pPr>
            <w:r w:rsidRPr="00FC7CFD">
              <w:rPr>
                <w:rFonts w:asciiTheme="minorHAnsi" w:hAnsiTheme="minorHAnsi" w:cstheme="minorHAnsi"/>
                <w:szCs w:val="24"/>
              </w:rPr>
              <w:t>Olulisema</w:t>
            </w:r>
            <w:r w:rsidR="000C0E52" w:rsidRPr="00FC7CFD">
              <w:rPr>
                <w:rFonts w:asciiTheme="minorHAnsi" w:hAnsiTheme="minorHAnsi" w:cstheme="minorHAnsi"/>
                <w:szCs w:val="24"/>
              </w:rPr>
              <w:t xml:space="preserve">id </w:t>
            </w:r>
            <w:r w:rsidR="00D22B32" w:rsidRPr="00FC7CFD">
              <w:rPr>
                <w:rFonts w:asciiTheme="minorHAnsi" w:hAnsiTheme="minorHAnsi" w:cstheme="minorHAnsi"/>
                <w:szCs w:val="24"/>
              </w:rPr>
              <w:t xml:space="preserve">nii julgeoleku kui sotsiaalsfääris </w:t>
            </w:r>
            <w:r w:rsidRPr="00FC7CFD">
              <w:rPr>
                <w:rFonts w:asciiTheme="minorHAnsi" w:hAnsiTheme="minorHAnsi" w:cstheme="minorHAnsi"/>
                <w:szCs w:val="24"/>
              </w:rPr>
              <w:t>teistes riikides kasutusel olevaid riskihindamise tööriistu</w:t>
            </w:r>
            <w:r w:rsidR="00D22B32" w:rsidRPr="00FC7CFD">
              <w:rPr>
                <w:rFonts w:asciiTheme="minorHAnsi" w:hAnsiTheme="minorHAnsi" w:cstheme="minorHAnsi"/>
                <w:szCs w:val="24"/>
              </w:rPr>
              <w:t xml:space="preserve"> ja metoodikaid</w:t>
            </w:r>
            <w:r w:rsidR="00B86DC9" w:rsidRPr="00FC7CFD">
              <w:rPr>
                <w:rFonts w:asciiTheme="minorHAnsi" w:hAnsiTheme="minorHAnsi" w:cstheme="minorHAnsi"/>
                <w:szCs w:val="24"/>
              </w:rPr>
              <w:t>, võttes arvesse hinnatavate vanust ja arengut.</w:t>
            </w:r>
            <w:r w:rsidRPr="00FC7CFD">
              <w:rPr>
                <w:rFonts w:asciiTheme="minorHAnsi" w:hAnsiTheme="minorHAnsi" w:cstheme="minorHAnsi"/>
                <w:szCs w:val="24"/>
              </w:rPr>
              <w:t xml:space="preserve"> </w:t>
            </w:r>
          </w:p>
          <w:p w14:paraId="11F3F3FA" w14:textId="54163C69" w:rsidR="00605D88" w:rsidRPr="00FC7CFD" w:rsidRDefault="00725E0A" w:rsidP="006F6D64">
            <w:pPr>
              <w:pStyle w:val="Loendilik"/>
              <w:numPr>
                <w:ilvl w:val="0"/>
                <w:numId w:val="3"/>
              </w:numPr>
              <w:spacing w:before="0" w:after="0"/>
              <w:jc w:val="left"/>
              <w:rPr>
                <w:rFonts w:asciiTheme="minorHAnsi" w:hAnsiTheme="minorHAnsi" w:cstheme="minorHAnsi"/>
                <w:szCs w:val="24"/>
              </w:rPr>
            </w:pPr>
            <w:r w:rsidRPr="00FC7CFD">
              <w:rPr>
                <w:rFonts w:asciiTheme="minorHAnsi" w:hAnsiTheme="minorHAnsi" w:cstheme="minorHAnsi"/>
                <w:szCs w:val="24"/>
              </w:rPr>
              <w:t>Olemasolevate riskihindamise tööriistade</w:t>
            </w:r>
            <w:r w:rsidR="000C0E52" w:rsidRPr="00FC7CFD">
              <w:rPr>
                <w:rFonts w:asciiTheme="minorHAnsi" w:hAnsiTheme="minorHAnsi" w:cstheme="minorHAnsi"/>
                <w:szCs w:val="24"/>
              </w:rPr>
              <w:t xml:space="preserve"> sobivust</w:t>
            </w:r>
            <w:r w:rsidRPr="00FC7CFD">
              <w:rPr>
                <w:rFonts w:asciiTheme="minorHAnsi" w:hAnsiTheme="minorHAnsi" w:cstheme="minorHAnsi"/>
                <w:szCs w:val="24"/>
              </w:rPr>
              <w:t xml:space="preserve"> </w:t>
            </w:r>
            <w:r w:rsidR="0023592E" w:rsidRPr="00FC7CFD">
              <w:rPr>
                <w:rFonts w:asciiTheme="minorHAnsi" w:hAnsiTheme="minorHAnsi" w:cstheme="minorHAnsi"/>
                <w:szCs w:val="24"/>
              </w:rPr>
              <w:t>Eesti konteksti</w:t>
            </w:r>
            <w:r w:rsidRPr="00FC7CFD">
              <w:rPr>
                <w:rFonts w:asciiTheme="minorHAnsi" w:hAnsiTheme="minorHAnsi" w:cstheme="minorHAnsi"/>
                <w:szCs w:val="24"/>
              </w:rPr>
              <w:t>. Sh alternatiivsete võimaluste eelised ja kitsaskoh</w:t>
            </w:r>
            <w:r w:rsidR="0023592E" w:rsidRPr="00FC7CFD">
              <w:rPr>
                <w:rFonts w:asciiTheme="minorHAnsi" w:hAnsiTheme="minorHAnsi" w:cstheme="minorHAnsi"/>
                <w:szCs w:val="24"/>
              </w:rPr>
              <w:t>ad</w:t>
            </w:r>
            <w:r w:rsidRPr="00FC7CFD">
              <w:rPr>
                <w:rFonts w:asciiTheme="minorHAnsi" w:hAnsiTheme="minorHAnsi" w:cstheme="minorHAnsi"/>
                <w:szCs w:val="24"/>
              </w:rPr>
              <w:t xml:space="preserve">.  </w:t>
            </w:r>
          </w:p>
          <w:p w14:paraId="32A6FD46" w14:textId="77777777" w:rsidR="006E396C" w:rsidRPr="00FC7CFD" w:rsidRDefault="006E396C" w:rsidP="00605D88">
            <w:pPr>
              <w:rPr>
                <w:rFonts w:cstheme="minorHAnsi"/>
                <w:sz w:val="24"/>
                <w:szCs w:val="24"/>
              </w:rPr>
            </w:pPr>
          </w:p>
          <w:p w14:paraId="75C5327B" w14:textId="60B30735" w:rsidR="00725E0A" w:rsidRPr="00FC7CFD" w:rsidRDefault="00725E0A" w:rsidP="00725E0A">
            <w:pPr>
              <w:rPr>
                <w:rFonts w:cstheme="minorHAnsi"/>
                <w:sz w:val="24"/>
                <w:szCs w:val="24"/>
              </w:rPr>
            </w:pPr>
          </w:p>
          <w:p w14:paraId="292E9597" w14:textId="69460528" w:rsidR="00725E0A" w:rsidRPr="00FC7CFD" w:rsidRDefault="00725E0A" w:rsidP="00725E0A">
            <w:pPr>
              <w:rPr>
                <w:rFonts w:cstheme="minorHAnsi"/>
                <w:sz w:val="24"/>
                <w:szCs w:val="24"/>
              </w:rPr>
            </w:pPr>
            <w:r w:rsidRPr="00FC7CFD">
              <w:rPr>
                <w:rFonts w:cstheme="minorHAnsi"/>
                <w:sz w:val="24"/>
                <w:szCs w:val="24"/>
              </w:rPr>
              <w:t xml:space="preserve">II </w:t>
            </w:r>
            <w:r w:rsidR="006F6D64" w:rsidRPr="00FC7CFD">
              <w:rPr>
                <w:rFonts w:cstheme="minorHAnsi"/>
                <w:sz w:val="24"/>
                <w:szCs w:val="24"/>
              </w:rPr>
              <w:t xml:space="preserve">uurimisülesanne </w:t>
            </w:r>
            <w:r w:rsidRPr="00FC7CFD">
              <w:rPr>
                <w:rFonts w:cstheme="minorHAnsi"/>
                <w:sz w:val="24"/>
                <w:szCs w:val="24"/>
              </w:rPr>
              <w:t xml:space="preserve">keskendub tööriista loomisele lähtudes I </w:t>
            </w:r>
            <w:r w:rsidR="00611DB6" w:rsidRPr="00FC7CFD">
              <w:rPr>
                <w:rFonts w:cstheme="minorHAnsi"/>
                <w:sz w:val="24"/>
                <w:szCs w:val="24"/>
              </w:rPr>
              <w:t>etapi</w:t>
            </w:r>
            <w:r w:rsidRPr="00FC7CFD">
              <w:rPr>
                <w:rFonts w:cstheme="minorHAnsi"/>
                <w:sz w:val="24"/>
                <w:szCs w:val="24"/>
              </w:rPr>
              <w:t xml:space="preserve"> tulemustest, selleks</w:t>
            </w:r>
          </w:p>
          <w:p w14:paraId="7B2D93E6" w14:textId="68814BA9" w:rsidR="00725E0A" w:rsidRPr="00FC7CFD" w:rsidRDefault="00185977" w:rsidP="00224D0C">
            <w:pPr>
              <w:pStyle w:val="Loendilik"/>
              <w:numPr>
                <w:ilvl w:val="0"/>
                <w:numId w:val="3"/>
              </w:numPr>
              <w:spacing w:before="0" w:after="0"/>
              <w:jc w:val="left"/>
              <w:rPr>
                <w:rFonts w:asciiTheme="minorHAnsi" w:hAnsiTheme="minorHAnsi" w:cstheme="minorHAnsi"/>
                <w:szCs w:val="24"/>
              </w:rPr>
            </w:pPr>
            <w:r w:rsidRPr="00FC7CFD">
              <w:rPr>
                <w:rFonts w:asciiTheme="minorHAnsi" w:hAnsiTheme="minorHAnsi" w:cstheme="minorHAnsi"/>
                <w:szCs w:val="24"/>
              </w:rPr>
              <w:t>Kohandades olemasolevate</w:t>
            </w:r>
            <w:r w:rsidR="00A079C3" w:rsidRPr="00FC7CFD">
              <w:rPr>
                <w:rFonts w:asciiTheme="minorHAnsi" w:hAnsiTheme="minorHAnsi" w:cstheme="minorHAnsi"/>
                <w:szCs w:val="24"/>
              </w:rPr>
              <w:t xml:space="preserve"> tööriistade elemente</w:t>
            </w:r>
            <w:r w:rsidRPr="00FC7CFD">
              <w:rPr>
                <w:rFonts w:asciiTheme="minorHAnsi" w:hAnsiTheme="minorHAnsi" w:cstheme="minorHAnsi"/>
                <w:szCs w:val="24"/>
              </w:rPr>
              <w:t xml:space="preserve"> või töötatakse välja täiesti uus.</w:t>
            </w:r>
            <w:r w:rsidR="00A079C3" w:rsidRPr="00FC7CFD">
              <w:rPr>
                <w:rFonts w:asciiTheme="minorHAnsi" w:hAnsiTheme="minorHAnsi" w:cstheme="minorHAnsi"/>
                <w:szCs w:val="24"/>
              </w:rPr>
              <w:t xml:space="preserve"> </w:t>
            </w:r>
          </w:p>
          <w:p w14:paraId="40E61715" w14:textId="3DE48436" w:rsidR="00725E0A" w:rsidRPr="00FC7CFD" w:rsidRDefault="00725E0A" w:rsidP="00151074">
            <w:pPr>
              <w:pStyle w:val="Loendilik"/>
              <w:numPr>
                <w:ilvl w:val="0"/>
                <w:numId w:val="3"/>
              </w:numPr>
              <w:spacing w:before="0" w:after="0"/>
              <w:jc w:val="left"/>
              <w:rPr>
                <w:rFonts w:asciiTheme="minorHAnsi" w:hAnsiTheme="minorHAnsi" w:cstheme="minorHAnsi"/>
                <w:szCs w:val="24"/>
              </w:rPr>
            </w:pPr>
            <w:r w:rsidRPr="00FC7CFD">
              <w:rPr>
                <w:rFonts w:asciiTheme="minorHAnsi" w:hAnsiTheme="minorHAnsi" w:cstheme="minorHAnsi"/>
                <w:szCs w:val="24"/>
              </w:rPr>
              <w:t>valideeritakse loodud hindamisvahend ja tehakse parandused kui vajalik</w:t>
            </w:r>
            <w:r w:rsidR="00611DB6" w:rsidRPr="00FC7CFD">
              <w:rPr>
                <w:rFonts w:asciiTheme="minorHAnsi" w:hAnsiTheme="minorHAnsi" w:cstheme="minorHAnsi"/>
                <w:szCs w:val="24"/>
              </w:rPr>
              <w:t>.</w:t>
            </w:r>
          </w:p>
          <w:p w14:paraId="6886A1B2" w14:textId="77777777" w:rsidR="00C85CA3" w:rsidRPr="00FC7CFD" w:rsidRDefault="00C85CA3" w:rsidP="00C85CA3">
            <w:pPr>
              <w:rPr>
                <w:rFonts w:cstheme="minorHAnsi"/>
                <w:sz w:val="24"/>
                <w:szCs w:val="24"/>
              </w:rPr>
            </w:pPr>
          </w:p>
          <w:p w14:paraId="6F4F96BC" w14:textId="77777777" w:rsidR="00C85CA3" w:rsidRPr="00FC7CFD" w:rsidRDefault="00C85CA3" w:rsidP="00C85CA3">
            <w:pPr>
              <w:rPr>
                <w:rFonts w:cstheme="minorHAnsi"/>
                <w:sz w:val="24"/>
                <w:szCs w:val="24"/>
              </w:rPr>
            </w:pPr>
          </w:p>
          <w:p w14:paraId="29CEA758" w14:textId="10096A97" w:rsidR="000A2211" w:rsidRPr="00FC7CFD" w:rsidRDefault="00D26B79" w:rsidP="00C85CA3">
            <w:pPr>
              <w:rPr>
                <w:rFonts w:cstheme="minorHAnsi"/>
                <w:sz w:val="24"/>
                <w:szCs w:val="24"/>
              </w:rPr>
            </w:pPr>
            <w:r>
              <w:rPr>
                <w:rFonts w:cstheme="minorHAnsi"/>
                <w:sz w:val="24"/>
                <w:szCs w:val="24"/>
              </w:rPr>
              <w:t>Koostööformaat</w:t>
            </w:r>
          </w:p>
          <w:p w14:paraId="3AC58EB3" w14:textId="1A81C2A0" w:rsidR="00267BCF" w:rsidRPr="00FC7CFD" w:rsidRDefault="006F6D64" w:rsidP="000A2211">
            <w:pPr>
              <w:rPr>
                <w:rFonts w:cstheme="minorHAnsi"/>
                <w:sz w:val="24"/>
                <w:szCs w:val="24"/>
              </w:rPr>
            </w:pPr>
            <w:r w:rsidRPr="00FC7CFD">
              <w:rPr>
                <w:rFonts w:cstheme="minorHAnsi"/>
                <w:sz w:val="24"/>
                <w:szCs w:val="24"/>
              </w:rPr>
              <w:t>Projekti elluviimisel rakendatakse tellijaga koostööformaati, milles töö teostaja pakub poliitikakujundajatele</w:t>
            </w:r>
            <w:r w:rsidR="000A2211" w:rsidRPr="00FC7CFD">
              <w:rPr>
                <w:rFonts w:cstheme="minorHAnsi"/>
                <w:sz w:val="24"/>
                <w:szCs w:val="24"/>
              </w:rPr>
              <w:t xml:space="preserve"> </w:t>
            </w:r>
            <w:r w:rsidRPr="00FC7CFD">
              <w:rPr>
                <w:rFonts w:cstheme="minorHAnsi"/>
                <w:sz w:val="24"/>
                <w:szCs w:val="24"/>
              </w:rPr>
              <w:t>vajadusel ekspertteadmisi radikaliseerumise ennetamise</w:t>
            </w:r>
            <w:r w:rsidR="00187581" w:rsidRPr="00FC7CFD">
              <w:rPr>
                <w:rFonts w:cstheme="minorHAnsi"/>
                <w:sz w:val="24"/>
                <w:szCs w:val="24"/>
              </w:rPr>
              <w:t xml:space="preserve"> </w:t>
            </w:r>
            <w:r w:rsidRPr="00FC7CFD">
              <w:rPr>
                <w:rFonts w:cstheme="minorHAnsi"/>
                <w:sz w:val="24"/>
                <w:szCs w:val="24"/>
              </w:rPr>
              <w:t>tegevuskava koostamisel</w:t>
            </w:r>
            <w:r w:rsidR="002D4B1F" w:rsidRPr="00FC7CFD">
              <w:rPr>
                <w:rFonts w:cstheme="minorHAnsi"/>
                <w:sz w:val="24"/>
                <w:szCs w:val="24"/>
              </w:rPr>
              <w:t xml:space="preserve"> tuginedes uurimistulemustel</w:t>
            </w:r>
            <w:r w:rsidRPr="00FC7CFD">
              <w:rPr>
                <w:rFonts w:cstheme="minorHAnsi"/>
                <w:sz w:val="24"/>
                <w:szCs w:val="24"/>
              </w:rPr>
              <w:t xml:space="preserve">. </w:t>
            </w:r>
          </w:p>
          <w:p w14:paraId="6F228B26" w14:textId="77777777" w:rsidR="00BF4AD0" w:rsidRPr="00FC7CFD" w:rsidRDefault="00BF4AD0" w:rsidP="00F30004">
            <w:pPr>
              <w:rPr>
                <w:rFonts w:cstheme="minorHAnsi"/>
                <w:i/>
                <w:iCs/>
                <w:szCs w:val="24"/>
              </w:rPr>
            </w:pPr>
          </w:p>
          <w:p w14:paraId="1B413608" w14:textId="5AB9B422" w:rsidR="00BF4AD0" w:rsidRPr="00FC7CFD" w:rsidRDefault="00BF4AD0" w:rsidP="00F30004">
            <w:pPr>
              <w:rPr>
                <w:rFonts w:cstheme="minorHAnsi"/>
                <w:szCs w:val="24"/>
              </w:rPr>
            </w:pPr>
            <w:r w:rsidRPr="00FC7CFD">
              <w:rPr>
                <w:rFonts w:cstheme="minorHAnsi"/>
                <w:sz w:val="24"/>
                <w:szCs w:val="24"/>
              </w:rPr>
              <w:t>Alljärgnevalt on esitatud esialgne nägemus soovituslikust koostööformaadist (taotleja võib esitada täpsustatud nägemuse töökorraldusest):</w:t>
            </w:r>
          </w:p>
          <w:p w14:paraId="2FC282E2" w14:textId="7C9DE24C" w:rsidR="00BF4AD0" w:rsidRPr="00FC7CFD" w:rsidRDefault="00BF4AD0" w:rsidP="00F30004">
            <w:pPr>
              <w:pStyle w:val="Loendilik"/>
              <w:numPr>
                <w:ilvl w:val="0"/>
                <w:numId w:val="11"/>
              </w:numPr>
              <w:spacing w:after="0"/>
              <w:rPr>
                <w:rFonts w:asciiTheme="minorHAnsi" w:hAnsiTheme="minorHAnsi" w:cstheme="minorHAnsi"/>
                <w:szCs w:val="24"/>
              </w:rPr>
            </w:pPr>
            <w:r w:rsidRPr="00FC7CFD">
              <w:rPr>
                <w:rFonts w:asciiTheme="minorHAnsi" w:hAnsiTheme="minorHAnsi" w:cstheme="minorHAnsi"/>
                <w:szCs w:val="24"/>
              </w:rPr>
              <w:t>Koostöö keskmes on regulaarselt toimuvad</w:t>
            </w:r>
            <w:r w:rsidR="00E15B0A">
              <w:rPr>
                <w:rFonts w:asciiTheme="minorHAnsi" w:hAnsiTheme="minorHAnsi" w:cstheme="minorHAnsi"/>
                <w:szCs w:val="24"/>
              </w:rPr>
              <w:t xml:space="preserve"> </w:t>
            </w:r>
            <w:r w:rsidR="000072D6">
              <w:rPr>
                <w:rFonts w:asciiTheme="minorHAnsi" w:hAnsiTheme="minorHAnsi" w:cstheme="minorHAnsi"/>
                <w:szCs w:val="24"/>
              </w:rPr>
              <w:t>tööseminarid</w:t>
            </w:r>
            <w:r w:rsidRPr="00FC7CFD">
              <w:rPr>
                <w:rFonts w:asciiTheme="minorHAnsi" w:hAnsiTheme="minorHAnsi" w:cstheme="minorHAnsi"/>
                <w:szCs w:val="24"/>
              </w:rPr>
              <w:t xml:space="preserve"> töö teostajate ning ministeeriumi poliitikakujundajate vahel; </w:t>
            </w:r>
          </w:p>
          <w:p w14:paraId="5423F7DC" w14:textId="797CB69E" w:rsidR="00BF4AD0" w:rsidRPr="00FC7CFD" w:rsidRDefault="000072D6" w:rsidP="00F30004">
            <w:pPr>
              <w:pStyle w:val="Loendilik"/>
              <w:numPr>
                <w:ilvl w:val="0"/>
                <w:numId w:val="11"/>
              </w:numPr>
              <w:spacing w:after="0"/>
              <w:rPr>
                <w:rFonts w:asciiTheme="minorHAnsi" w:hAnsiTheme="minorHAnsi" w:cstheme="minorHAnsi"/>
                <w:szCs w:val="24"/>
              </w:rPr>
            </w:pPr>
            <w:r>
              <w:rPr>
                <w:rFonts w:asciiTheme="minorHAnsi" w:hAnsiTheme="minorHAnsi" w:cstheme="minorHAnsi"/>
                <w:szCs w:val="24"/>
              </w:rPr>
              <w:t>Tööseminarid toimuvad</w:t>
            </w:r>
            <w:r w:rsidR="00E15B0A">
              <w:rPr>
                <w:rFonts w:asciiTheme="minorHAnsi" w:hAnsiTheme="minorHAnsi" w:cstheme="minorHAnsi"/>
                <w:szCs w:val="24"/>
              </w:rPr>
              <w:t xml:space="preserve"> </w:t>
            </w:r>
            <w:r w:rsidR="00BF4AD0" w:rsidRPr="00FC7CFD">
              <w:rPr>
                <w:rFonts w:asciiTheme="minorHAnsi" w:hAnsiTheme="minorHAnsi" w:cstheme="minorHAnsi"/>
                <w:szCs w:val="24"/>
              </w:rPr>
              <w:t xml:space="preserve">regulaarselt vastavalt vajadusele, aga mitte harvem kui kord kvartalis. Nendes antakse ülevaade uurimistöö hetkeseisust, uuemast temaatilisest teaduskirjandusest ja võimalikest rakendustest poliitikakujundamisse. Sh jagab </w:t>
            </w:r>
            <w:r w:rsidR="0069455D">
              <w:rPr>
                <w:rFonts w:asciiTheme="minorHAnsi" w:hAnsiTheme="minorHAnsi" w:cstheme="minorHAnsi"/>
                <w:szCs w:val="24"/>
              </w:rPr>
              <w:t>tellija</w:t>
            </w:r>
            <w:r w:rsidR="00BF4AD0" w:rsidRPr="00FC7CFD">
              <w:rPr>
                <w:rFonts w:asciiTheme="minorHAnsi" w:hAnsiTheme="minorHAnsi" w:cstheme="minorHAnsi"/>
                <w:szCs w:val="24"/>
              </w:rPr>
              <w:t xml:space="preserve"> ülevaadet radikaliseerumise ennetamise tegevuskavaga seotud asjassepuutuvatest otsustuskohtadest.</w:t>
            </w:r>
            <w:r w:rsidR="00EE4F01" w:rsidRPr="00FC7CFD">
              <w:rPr>
                <w:rFonts w:asciiTheme="minorHAnsi" w:hAnsiTheme="minorHAnsi" w:cstheme="minorHAnsi"/>
                <w:szCs w:val="24"/>
              </w:rPr>
              <w:t xml:space="preserve"> </w:t>
            </w:r>
          </w:p>
          <w:p w14:paraId="3650E544" w14:textId="77777777" w:rsidR="00BF4AD0" w:rsidRPr="00FC7CFD" w:rsidRDefault="00BF4AD0" w:rsidP="000A2211">
            <w:pPr>
              <w:rPr>
                <w:rFonts w:cstheme="minorHAnsi"/>
                <w:sz w:val="24"/>
                <w:szCs w:val="24"/>
              </w:rPr>
            </w:pPr>
          </w:p>
          <w:p w14:paraId="06CE4B4F" w14:textId="77777777" w:rsidR="006F6D64" w:rsidRPr="00FC7CFD" w:rsidRDefault="006F6D64" w:rsidP="00C85CA3">
            <w:pPr>
              <w:rPr>
                <w:rFonts w:cstheme="minorHAnsi"/>
                <w:sz w:val="24"/>
                <w:szCs w:val="24"/>
              </w:rPr>
            </w:pPr>
          </w:p>
          <w:p w14:paraId="7E175C30" w14:textId="6F25E24A" w:rsidR="00C85CA3" w:rsidRPr="00FC7CFD" w:rsidRDefault="00C85CA3" w:rsidP="00C85CA3">
            <w:pPr>
              <w:rPr>
                <w:rFonts w:cstheme="minorHAnsi"/>
                <w:sz w:val="24"/>
                <w:szCs w:val="24"/>
              </w:rPr>
            </w:pPr>
          </w:p>
        </w:tc>
      </w:tr>
      <w:tr w:rsidR="00205038" w:rsidRPr="009602D3" w14:paraId="47609CA9" w14:textId="77777777" w:rsidTr="002E62AA">
        <w:tc>
          <w:tcPr>
            <w:tcW w:w="9062" w:type="dxa"/>
            <w:shd w:val="clear" w:color="auto" w:fill="D9D9D9"/>
          </w:tcPr>
          <w:p w14:paraId="522743CB" w14:textId="709585EE" w:rsidR="00205038" w:rsidRPr="00FC7CFD" w:rsidRDefault="00205038" w:rsidP="00205038">
            <w:pPr>
              <w:tabs>
                <w:tab w:val="left" w:pos="3684"/>
                <w:tab w:val="center" w:pos="4423"/>
              </w:tabs>
              <w:rPr>
                <w:rFonts w:cstheme="minorHAnsi"/>
                <w:b/>
                <w:sz w:val="24"/>
                <w:szCs w:val="24"/>
                <w:highlight w:val="lightGray"/>
              </w:rPr>
            </w:pPr>
            <w:r w:rsidRPr="00FC7CFD">
              <w:rPr>
                <w:rFonts w:cstheme="minorHAnsi"/>
                <w:b/>
                <w:sz w:val="24"/>
                <w:szCs w:val="24"/>
                <w:highlight w:val="lightGray"/>
              </w:rPr>
              <w:t>Uurimisküsimused</w:t>
            </w:r>
          </w:p>
        </w:tc>
      </w:tr>
      <w:tr w:rsidR="00205038" w:rsidRPr="009602D3" w14:paraId="312556C8" w14:textId="77777777" w:rsidTr="002E62AA">
        <w:tc>
          <w:tcPr>
            <w:tcW w:w="9062" w:type="dxa"/>
          </w:tcPr>
          <w:p w14:paraId="0A5EE4F5" w14:textId="77777777" w:rsidR="00C85CA3" w:rsidRPr="00FC7CFD" w:rsidRDefault="00C85CA3" w:rsidP="00FA25CC">
            <w:pPr>
              <w:rPr>
                <w:rFonts w:cstheme="minorHAnsi"/>
                <w:i/>
                <w:iCs/>
                <w:sz w:val="24"/>
                <w:szCs w:val="24"/>
              </w:rPr>
            </w:pPr>
          </w:p>
          <w:p w14:paraId="149D109B" w14:textId="736CDA67" w:rsidR="00224D0C" w:rsidRPr="00FC7CFD" w:rsidRDefault="00224D0C" w:rsidP="00FA25CC">
            <w:pPr>
              <w:rPr>
                <w:rFonts w:cstheme="minorHAnsi"/>
                <w:sz w:val="24"/>
                <w:szCs w:val="24"/>
              </w:rPr>
            </w:pPr>
            <w:r w:rsidRPr="00FC7CFD">
              <w:rPr>
                <w:rFonts w:cstheme="minorHAnsi"/>
                <w:sz w:val="24"/>
                <w:szCs w:val="24"/>
              </w:rPr>
              <w:t xml:space="preserve">I </w:t>
            </w:r>
            <w:r w:rsidR="00611DB6" w:rsidRPr="00FC7CFD">
              <w:rPr>
                <w:rFonts w:cstheme="minorHAnsi"/>
                <w:sz w:val="24"/>
                <w:szCs w:val="24"/>
              </w:rPr>
              <w:t>etapi</w:t>
            </w:r>
            <w:r w:rsidRPr="00FC7CFD">
              <w:rPr>
                <w:rFonts w:cstheme="minorHAnsi"/>
                <w:sz w:val="24"/>
                <w:szCs w:val="24"/>
              </w:rPr>
              <w:t xml:space="preserve"> uurimisküsimused:</w:t>
            </w:r>
          </w:p>
          <w:p w14:paraId="21617DD2" w14:textId="267FE372" w:rsidR="00C85CA3" w:rsidRPr="00FC7CFD" w:rsidRDefault="00224D0C" w:rsidP="00224D0C">
            <w:pPr>
              <w:pStyle w:val="Loendilik"/>
              <w:numPr>
                <w:ilvl w:val="0"/>
                <w:numId w:val="5"/>
              </w:numPr>
              <w:spacing w:after="0"/>
              <w:rPr>
                <w:rFonts w:asciiTheme="minorHAnsi" w:hAnsiTheme="minorHAnsi" w:cstheme="minorHAnsi"/>
                <w:szCs w:val="24"/>
              </w:rPr>
            </w:pPr>
            <w:r w:rsidRPr="00FC7CFD">
              <w:rPr>
                <w:rFonts w:asciiTheme="minorHAnsi" w:hAnsiTheme="minorHAnsi" w:cstheme="minorHAnsi"/>
                <w:szCs w:val="24"/>
              </w:rPr>
              <w:t>Milliseid riskihindamise tööriistad on praegu kasutuses mõõtmaks radikaliseerunud inimese ohtu endale ja/või teistele?</w:t>
            </w:r>
          </w:p>
          <w:p w14:paraId="1FE1D383" w14:textId="08C65E7D" w:rsidR="00224D0C" w:rsidRPr="00FC7CFD" w:rsidRDefault="00224D0C" w:rsidP="00224D0C">
            <w:pPr>
              <w:pStyle w:val="Loendilik"/>
              <w:numPr>
                <w:ilvl w:val="0"/>
                <w:numId w:val="5"/>
              </w:numPr>
              <w:spacing w:after="0"/>
              <w:rPr>
                <w:rFonts w:asciiTheme="minorHAnsi" w:hAnsiTheme="minorHAnsi" w:cstheme="minorHAnsi"/>
                <w:szCs w:val="24"/>
              </w:rPr>
            </w:pPr>
            <w:r w:rsidRPr="00FC7CFD">
              <w:rPr>
                <w:rFonts w:asciiTheme="minorHAnsi" w:hAnsiTheme="minorHAnsi" w:cstheme="minorHAnsi"/>
                <w:szCs w:val="24"/>
              </w:rPr>
              <w:t xml:space="preserve">Millised on olemasolevatest tööriistadest kõige tõenduspõhisemad? </w:t>
            </w:r>
          </w:p>
          <w:p w14:paraId="668AD324" w14:textId="4DF0D4B6" w:rsidR="00224D0C" w:rsidRPr="00FC7CFD" w:rsidRDefault="00224D0C" w:rsidP="00224D0C">
            <w:pPr>
              <w:pStyle w:val="Loendilik"/>
              <w:numPr>
                <w:ilvl w:val="0"/>
                <w:numId w:val="5"/>
              </w:numPr>
              <w:spacing w:after="0"/>
              <w:rPr>
                <w:rFonts w:asciiTheme="minorHAnsi" w:hAnsiTheme="minorHAnsi" w:cstheme="minorHAnsi"/>
                <w:szCs w:val="24"/>
              </w:rPr>
            </w:pPr>
            <w:r w:rsidRPr="00FC7CFD">
              <w:rPr>
                <w:rFonts w:asciiTheme="minorHAnsi" w:hAnsiTheme="minorHAnsi" w:cstheme="minorHAnsi"/>
                <w:szCs w:val="24"/>
              </w:rPr>
              <w:t>Millised olemasolevad riskihindamise tööriistad sobituvad Eesti kontekstiga kõige rohkem? Mis on nende tugevused ja nõrkused, lähtudes Eesti olukorrast?</w:t>
            </w:r>
          </w:p>
          <w:p w14:paraId="2235A83D" w14:textId="6660452D" w:rsidR="00224D0C" w:rsidRPr="00FC7CFD" w:rsidRDefault="00224D0C" w:rsidP="00224D0C">
            <w:pPr>
              <w:pStyle w:val="Loendilik"/>
              <w:numPr>
                <w:ilvl w:val="0"/>
                <w:numId w:val="5"/>
              </w:numPr>
              <w:spacing w:after="0"/>
              <w:rPr>
                <w:rFonts w:asciiTheme="minorHAnsi" w:hAnsiTheme="minorHAnsi" w:cstheme="minorHAnsi"/>
                <w:szCs w:val="24"/>
              </w:rPr>
            </w:pPr>
            <w:r w:rsidRPr="00FC7CFD">
              <w:rPr>
                <w:rFonts w:asciiTheme="minorHAnsi" w:hAnsiTheme="minorHAnsi" w:cstheme="minorHAnsi"/>
                <w:szCs w:val="24"/>
              </w:rPr>
              <w:t>Kas Eesti jaoks sobiva tööriista ja selle kasutamise ning arendamise metoodika loomiseks on võimalik kasutada ja muuta mõnd olemasolevat tööriista või peaks looma uue?</w:t>
            </w:r>
            <w:r w:rsidR="005E5E1A" w:rsidRPr="00FC7CFD">
              <w:rPr>
                <w:rFonts w:asciiTheme="minorHAnsi" w:hAnsiTheme="minorHAnsi" w:cstheme="minorHAnsi"/>
                <w:szCs w:val="24"/>
              </w:rPr>
              <w:t xml:space="preserve"> </w:t>
            </w:r>
          </w:p>
          <w:p w14:paraId="0FE9E452" w14:textId="77777777" w:rsidR="00224D0C" w:rsidRPr="00FC7CFD" w:rsidRDefault="00224D0C" w:rsidP="00224D0C">
            <w:pPr>
              <w:rPr>
                <w:rFonts w:cstheme="minorHAnsi"/>
                <w:sz w:val="24"/>
                <w:szCs w:val="24"/>
              </w:rPr>
            </w:pPr>
          </w:p>
          <w:p w14:paraId="17618D47" w14:textId="7C1E7F84" w:rsidR="00224D0C" w:rsidRPr="00FC7CFD" w:rsidRDefault="00224D0C" w:rsidP="00224D0C">
            <w:pPr>
              <w:rPr>
                <w:rFonts w:cstheme="minorHAnsi"/>
                <w:sz w:val="24"/>
                <w:szCs w:val="24"/>
              </w:rPr>
            </w:pPr>
            <w:r w:rsidRPr="00FC7CFD">
              <w:rPr>
                <w:rFonts w:cstheme="minorHAnsi"/>
                <w:sz w:val="24"/>
                <w:szCs w:val="24"/>
              </w:rPr>
              <w:lastRenderedPageBreak/>
              <w:t xml:space="preserve">II </w:t>
            </w:r>
            <w:r w:rsidR="00611DB6" w:rsidRPr="00FC7CFD">
              <w:rPr>
                <w:rFonts w:cstheme="minorHAnsi"/>
                <w:sz w:val="24"/>
                <w:szCs w:val="24"/>
              </w:rPr>
              <w:t>etapi</w:t>
            </w:r>
            <w:r w:rsidRPr="00FC7CFD">
              <w:rPr>
                <w:rFonts w:cstheme="minorHAnsi"/>
                <w:sz w:val="24"/>
                <w:szCs w:val="24"/>
              </w:rPr>
              <w:t xml:space="preserve"> uurimisküsimused:</w:t>
            </w:r>
          </w:p>
          <w:p w14:paraId="140801F7" w14:textId="276326FB" w:rsidR="00287B0F" w:rsidRPr="00FC7CFD" w:rsidRDefault="00C06E57" w:rsidP="00C06E57">
            <w:pPr>
              <w:pStyle w:val="Loendilik"/>
              <w:numPr>
                <w:ilvl w:val="0"/>
                <w:numId w:val="7"/>
              </w:numPr>
              <w:spacing w:after="0"/>
              <w:rPr>
                <w:rFonts w:asciiTheme="minorHAnsi" w:hAnsiTheme="minorHAnsi" w:cstheme="minorHAnsi"/>
                <w:szCs w:val="24"/>
              </w:rPr>
            </w:pPr>
            <w:r w:rsidRPr="00FC7CFD">
              <w:rPr>
                <w:rFonts w:asciiTheme="minorHAnsi" w:hAnsiTheme="minorHAnsi" w:cstheme="minorHAnsi"/>
                <w:szCs w:val="24"/>
              </w:rPr>
              <w:t xml:space="preserve">Millised on Eesti jaoks sobiva tööriista põhikomponendid, </w:t>
            </w:r>
            <w:r w:rsidR="000036F0" w:rsidRPr="00FC7CFD">
              <w:rPr>
                <w:rFonts w:asciiTheme="minorHAnsi" w:hAnsiTheme="minorHAnsi" w:cstheme="minorHAnsi"/>
                <w:szCs w:val="24"/>
              </w:rPr>
              <w:t xml:space="preserve">küsimused </w:t>
            </w:r>
            <w:r w:rsidRPr="00FC7CFD">
              <w:rPr>
                <w:rFonts w:asciiTheme="minorHAnsi" w:hAnsiTheme="minorHAnsi" w:cstheme="minorHAnsi"/>
                <w:szCs w:val="24"/>
              </w:rPr>
              <w:t xml:space="preserve">ja sihtrühmad? </w:t>
            </w:r>
          </w:p>
          <w:p w14:paraId="376F5CB7" w14:textId="158EF347" w:rsidR="00287B0F" w:rsidRPr="00FC7CFD" w:rsidRDefault="00287B0F" w:rsidP="00287B0F">
            <w:pPr>
              <w:pStyle w:val="Loendilik"/>
              <w:numPr>
                <w:ilvl w:val="0"/>
                <w:numId w:val="7"/>
              </w:numPr>
              <w:spacing w:after="0"/>
              <w:rPr>
                <w:rFonts w:asciiTheme="minorHAnsi" w:hAnsiTheme="minorHAnsi" w:cstheme="minorHAnsi"/>
                <w:szCs w:val="24"/>
              </w:rPr>
            </w:pPr>
            <w:r w:rsidRPr="00FC7CFD">
              <w:rPr>
                <w:rFonts w:asciiTheme="minorHAnsi" w:hAnsiTheme="minorHAnsi" w:cstheme="minorHAnsi"/>
                <w:szCs w:val="24"/>
              </w:rPr>
              <w:t>Milline on hindamisvahendi</w:t>
            </w:r>
            <w:r w:rsidR="000036F0" w:rsidRPr="00FC7CFD">
              <w:rPr>
                <w:rFonts w:asciiTheme="minorHAnsi" w:hAnsiTheme="minorHAnsi" w:cstheme="minorHAnsi"/>
                <w:szCs w:val="24"/>
              </w:rPr>
              <w:t xml:space="preserve"> kasutamispõhimõtted, sh</w:t>
            </w:r>
            <w:r w:rsidRPr="00FC7CFD">
              <w:rPr>
                <w:rFonts w:asciiTheme="minorHAnsi" w:hAnsiTheme="minorHAnsi" w:cstheme="minorHAnsi"/>
                <w:szCs w:val="24"/>
              </w:rPr>
              <w:t xml:space="preserve"> rakendamise- ja arendamise metoodika?</w:t>
            </w:r>
          </w:p>
          <w:p w14:paraId="68F2D548" w14:textId="77777777" w:rsidR="00CA4697" w:rsidRPr="00FC7CFD" w:rsidRDefault="00CA4697" w:rsidP="00CA4697">
            <w:pPr>
              <w:rPr>
                <w:rFonts w:cstheme="minorHAnsi"/>
                <w:sz w:val="24"/>
                <w:szCs w:val="24"/>
              </w:rPr>
            </w:pPr>
          </w:p>
          <w:p w14:paraId="1717AB41" w14:textId="77777777" w:rsidR="00CA4697" w:rsidRPr="00FC7CFD" w:rsidRDefault="00CA4697" w:rsidP="00F30004">
            <w:pPr>
              <w:rPr>
                <w:rFonts w:cstheme="minorHAnsi"/>
                <w:szCs w:val="24"/>
              </w:rPr>
            </w:pPr>
          </w:p>
          <w:p w14:paraId="2663551A" w14:textId="77777777" w:rsidR="00CA4697" w:rsidRPr="00FC7CFD" w:rsidRDefault="00CA4697" w:rsidP="00CA4697">
            <w:pPr>
              <w:jc w:val="both"/>
              <w:rPr>
                <w:rFonts w:cstheme="minorHAnsi"/>
                <w:b/>
                <w:bCs/>
                <w:sz w:val="24"/>
                <w:szCs w:val="24"/>
              </w:rPr>
            </w:pPr>
            <w:r w:rsidRPr="00FC7CFD">
              <w:rPr>
                <w:rFonts w:cstheme="minorHAnsi"/>
                <w:b/>
                <w:bCs/>
                <w:sz w:val="24"/>
                <w:szCs w:val="24"/>
              </w:rPr>
              <w:t>Ootused uurimismetoodikale</w:t>
            </w:r>
          </w:p>
          <w:p w14:paraId="4BC49C76" w14:textId="77777777" w:rsidR="00CA4697" w:rsidRPr="004D6B79" w:rsidRDefault="00CA4697" w:rsidP="004D6B79">
            <w:pPr>
              <w:rPr>
                <w:rFonts w:cstheme="minorHAnsi"/>
                <w:szCs w:val="24"/>
              </w:rPr>
            </w:pPr>
          </w:p>
          <w:p w14:paraId="50B348C9" w14:textId="52BEC847" w:rsidR="00CA4697" w:rsidRPr="00FC7CFD" w:rsidRDefault="00CA4697" w:rsidP="00CA4697">
            <w:pPr>
              <w:jc w:val="both"/>
              <w:rPr>
                <w:rFonts w:eastAsia="Georgia" w:cstheme="minorHAnsi"/>
                <w:sz w:val="24"/>
                <w:szCs w:val="24"/>
              </w:rPr>
            </w:pPr>
            <w:r w:rsidRPr="00FC7CFD">
              <w:rPr>
                <w:rFonts w:cstheme="minorHAnsi"/>
                <w:sz w:val="24"/>
                <w:szCs w:val="24"/>
              </w:rPr>
              <w:t xml:space="preserve">Lähtudes tellitava töö eesmärgist ning esialgsetest uurimisküsimustest on projekti täitja ülesanne pakkuda välja sobiv kontseptuaalne lähenemine uurimistööle, sh asjakohane metoodika (nt süstemaatilise kirjandusülevaate tegemise meetodi valik, teadusandmebaaside ja otsisõnade loetelu, ekspertintervjuudeks vajalike ametkondade nimekiri). Täitjale  jäetakse vabadus täiendada uurimisküsimusi, uurimismeetodeid ja allikaid (k.a teaduskirjandus, mille põhjal analüüsitakse  võimalikke lahendusi).  Tellija </w:t>
            </w:r>
            <w:r w:rsidRPr="00FC7CFD">
              <w:rPr>
                <w:rFonts w:eastAsia="Georgia" w:cstheme="minorHAnsi"/>
                <w:sz w:val="24"/>
                <w:szCs w:val="24"/>
              </w:rPr>
              <w:t xml:space="preserve"> näeb ette, et metoodilisi valikuid saab täpsustada ka uurimise käigus, lähtudes lisanduvatest teadmisest valdkonna kohta. </w:t>
            </w:r>
          </w:p>
          <w:p w14:paraId="08FC32C5" w14:textId="77777777" w:rsidR="00CA4697" w:rsidRPr="00FC7CFD" w:rsidRDefault="00CA4697" w:rsidP="00CA4697">
            <w:pPr>
              <w:pStyle w:val="Loendilik"/>
              <w:spacing w:after="0"/>
              <w:rPr>
                <w:rFonts w:asciiTheme="minorHAnsi" w:hAnsiTheme="minorHAnsi" w:cstheme="minorHAnsi"/>
                <w:szCs w:val="24"/>
              </w:rPr>
            </w:pPr>
          </w:p>
          <w:p w14:paraId="39955687" w14:textId="216E0EEB" w:rsidR="005767D9" w:rsidRPr="00FC7CFD" w:rsidRDefault="005767D9" w:rsidP="00F30004">
            <w:pPr>
              <w:rPr>
                <w:rFonts w:cstheme="minorHAnsi"/>
                <w:i/>
                <w:iCs/>
                <w:szCs w:val="24"/>
              </w:rPr>
            </w:pPr>
          </w:p>
        </w:tc>
      </w:tr>
      <w:tr w:rsidR="00205038" w:rsidRPr="009602D3" w14:paraId="213EFCA3" w14:textId="77777777" w:rsidTr="002E62AA">
        <w:tc>
          <w:tcPr>
            <w:tcW w:w="9062" w:type="dxa"/>
            <w:shd w:val="clear" w:color="auto" w:fill="D9D9D9" w:themeFill="background1" w:themeFillShade="D9"/>
          </w:tcPr>
          <w:p w14:paraId="007EF30D" w14:textId="5C87AD32" w:rsidR="00205038" w:rsidRPr="004D6B79" w:rsidRDefault="00205038" w:rsidP="00205038">
            <w:pPr>
              <w:rPr>
                <w:rFonts w:cstheme="minorHAnsi"/>
                <w:b/>
                <w:sz w:val="24"/>
                <w:szCs w:val="24"/>
              </w:rPr>
            </w:pPr>
            <w:r w:rsidRPr="004D6B79">
              <w:rPr>
                <w:rFonts w:cstheme="minorHAnsi"/>
                <w:b/>
                <w:sz w:val="24"/>
                <w:szCs w:val="24"/>
              </w:rPr>
              <w:lastRenderedPageBreak/>
              <w:t>Tehnilised nõuded</w:t>
            </w:r>
          </w:p>
        </w:tc>
      </w:tr>
      <w:tr w:rsidR="00205038" w:rsidRPr="009602D3" w14:paraId="0304EF13" w14:textId="77777777" w:rsidTr="001449C3">
        <w:trPr>
          <w:trHeight w:val="705"/>
        </w:trPr>
        <w:tc>
          <w:tcPr>
            <w:tcW w:w="9062" w:type="dxa"/>
          </w:tcPr>
          <w:p w14:paraId="59A7AA39" w14:textId="57DBBDAC" w:rsidR="00826F45" w:rsidRPr="004D6B79" w:rsidRDefault="00826F45" w:rsidP="00CA4697">
            <w:pPr>
              <w:rPr>
                <w:rFonts w:cstheme="minorHAnsi"/>
                <w:sz w:val="24"/>
                <w:szCs w:val="24"/>
              </w:rPr>
            </w:pPr>
          </w:p>
          <w:p w14:paraId="330ED978" w14:textId="7446A50D" w:rsidR="00CA4697" w:rsidRPr="004D6B79" w:rsidRDefault="00CA4697" w:rsidP="00CA4697">
            <w:pPr>
              <w:jc w:val="both"/>
              <w:rPr>
                <w:rFonts w:eastAsia="Times New Roman" w:cstheme="minorHAnsi"/>
                <w:sz w:val="24"/>
                <w:szCs w:val="24"/>
                <w:lang w:eastAsia="et-EE"/>
              </w:rPr>
            </w:pPr>
            <w:r w:rsidRPr="004D6B79">
              <w:rPr>
                <w:rFonts w:eastAsia="Times New Roman" w:cstheme="minorHAnsi"/>
                <w:sz w:val="24"/>
                <w:szCs w:val="24"/>
                <w:lang w:eastAsia="et-EE"/>
              </w:rPr>
              <w:t xml:space="preserve">Tellija ootuseks, on, et projekt algab hiljemalt </w:t>
            </w:r>
            <w:r w:rsidR="00B16E2B">
              <w:rPr>
                <w:rFonts w:eastAsia="Times New Roman" w:cstheme="minorHAnsi"/>
                <w:sz w:val="24"/>
                <w:szCs w:val="24"/>
                <w:lang w:eastAsia="et-EE"/>
              </w:rPr>
              <w:t>01.05.</w:t>
            </w:r>
            <w:r w:rsidRPr="004D6B79">
              <w:rPr>
                <w:rFonts w:eastAsia="Times New Roman" w:cstheme="minorHAnsi"/>
                <w:sz w:val="24"/>
                <w:szCs w:val="24"/>
                <w:lang w:eastAsia="et-EE"/>
              </w:rPr>
              <w:t xml:space="preserve">2025. Projekti </w:t>
            </w:r>
            <w:r w:rsidR="00100EBD" w:rsidRPr="004D6B79">
              <w:rPr>
                <w:rFonts w:eastAsia="Times New Roman" w:cstheme="minorHAnsi"/>
                <w:sz w:val="24"/>
                <w:szCs w:val="24"/>
                <w:lang w:eastAsia="et-EE"/>
              </w:rPr>
              <w:t xml:space="preserve">eeldatav </w:t>
            </w:r>
            <w:r w:rsidRPr="004D6B79">
              <w:rPr>
                <w:rFonts w:eastAsia="Times New Roman" w:cstheme="minorHAnsi"/>
                <w:sz w:val="24"/>
                <w:szCs w:val="24"/>
                <w:lang w:eastAsia="et-EE"/>
              </w:rPr>
              <w:t>kestus on</w:t>
            </w:r>
            <w:r w:rsidR="00100EBD" w:rsidRPr="004D6B79">
              <w:rPr>
                <w:rFonts w:eastAsia="Times New Roman" w:cstheme="minorHAnsi"/>
                <w:sz w:val="24"/>
                <w:szCs w:val="24"/>
                <w:lang w:eastAsia="et-EE"/>
              </w:rPr>
              <w:t xml:space="preserve"> </w:t>
            </w:r>
            <w:r w:rsidR="008226BA" w:rsidRPr="004D6B79">
              <w:rPr>
                <w:rFonts w:eastAsia="Times New Roman" w:cstheme="minorHAnsi"/>
                <w:sz w:val="24"/>
                <w:szCs w:val="24"/>
                <w:lang w:eastAsia="et-EE"/>
              </w:rPr>
              <w:t>12-</w:t>
            </w:r>
            <w:r w:rsidR="00100EBD" w:rsidRPr="004D6B79">
              <w:rPr>
                <w:rFonts w:eastAsia="Times New Roman" w:cstheme="minorHAnsi"/>
                <w:sz w:val="24"/>
                <w:szCs w:val="24"/>
                <w:lang w:eastAsia="et-EE"/>
              </w:rPr>
              <w:t>18 kuud,</w:t>
            </w:r>
            <w:r w:rsidRPr="004D6B79">
              <w:rPr>
                <w:rFonts w:eastAsia="Times New Roman" w:cstheme="minorHAnsi"/>
                <w:sz w:val="24"/>
                <w:szCs w:val="24"/>
                <w:lang w:eastAsia="et-EE"/>
              </w:rPr>
              <w:t xml:space="preserve"> sõltu</w:t>
            </w:r>
            <w:r w:rsidR="00100EBD" w:rsidRPr="004D6B79">
              <w:rPr>
                <w:rFonts w:eastAsia="Times New Roman" w:cstheme="minorHAnsi"/>
                <w:sz w:val="24"/>
                <w:szCs w:val="24"/>
                <w:lang w:eastAsia="et-EE"/>
              </w:rPr>
              <w:t>des</w:t>
            </w:r>
            <w:r w:rsidRPr="004D6B79">
              <w:rPr>
                <w:rFonts w:eastAsia="Times New Roman" w:cstheme="minorHAnsi"/>
                <w:sz w:val="24"/>
                <w:szCs w:val="24"/>
                <w:lang w:eastAsia="et-EE"/>
              </w:rPr>
              <w:t xml:space="preserve"> taotleja pakutavast kontseptuaalsest ja metoodilisest lähenemisest. Täpne ajakava lepitakse kokku lepingus. </w:t>
            </w:r>
          </w:p>
          <w:p w14:paraId="5BB9A09E" w14:textId="77777777" w:rsidR="00CA4697" w:rsidRDefault="00CA4697" w:rsidP="00AC7862">
            <w:pPr>
              <w:jc w:val="both"/>
              <w:rPr>
                <w:rFonts w:eastAsia="Times New Roman" w:cstheme="minorHAnsi"/>
                <w:sz w:val="24"/>
                <w:szCs w:val="24"/>
                <w:lang w:eastAsia="et-EE"/>
              </w:rPr>
            </w:pPr>
          </w:p>
          <w:p w14:paraId="741758BE" w14:textId="77777777" w:rsidR="00AC7862" w:rsidRPr="00B31275" w:rsidRDefault="00AC7862" w:rsidP="00AC7862">
            <w:pPr>
              <w:jc w:val="both"/>
              <w:rPr>
                <w:rFonts w:eastAsia="Times New Roman" w:cstheme="minorHAnsi"/>
                <w:b/>
                <w:sz w:val="24"/>
                <w:szCs w:val="24"/>
                <w:lang w:eastAsia="et-EE"/>
              </w:rPr>
            </w:pPr>
            <w:r w:rsidRPr="00B31275">
              <w:rPr>
                <w:rFonts w:eastAsia="Times New Roman" w:cstheme="minorHAnsi"/>
                <w:b/>
                <w:sz w:val="24"/>
                <w:szCs w:val="24"/>
                <w:lang w:eastAsia="et-EE"/>
              </w:rPr>
              <w:t>Taotlusvooru tähtajad</w:t>
            </w:r>
          </w:p>
          <w:p w14:paraId="3EB472E0" w14:textId="428581BA" w:rsidR="00AC7862" w:rsidRPr="00DF16A3" w:rsidRDefault="00AC7862" w:rsidP="00AC7862">
            <w:pPr>
              <w:jc w:val="both"/>
              <w:rPr>
                <w:rFonts w:eastAsia="Times New Roman" w:cstheme="minorHAnsi"/>
                <w:sz w:val="24"/>
                <w:szCs w:val="24"/>
                <w:lang w:eastAsia="et-EE"/>
              </w:rPr>
            </w:pPr>
            <w:r w:rsidRPr="00B31275">
              <w:rPr>
                <w:rFonts w:eastAsia="Times New Roman" w:cstheme="minorHAnsi"/>
                <w:sz w:val="24"/>
                <w:szCs w:val="24"/>
                <w:lang w:eastAsia="et-EE"/>
              </w:rPr>
              <w:t xml:space="preserve">Konkursi taotlusvoor korraldatakse Eesti teadusinfosüsteemis (edaspidi: </w:t>
            </w:r>
            <w:r w:rsidRPr="00B31275">
              <w:rPr>
                <w:rFonts w:eastAsia="Times New Roman" w:cstheme="minorHAnsi"/>
                <w:i/>
                <w:iCs/>
                <w:sz w:val="24"/>
                <w:szCs w:val="24"/>
                <w:lang w:eastAsia="et-EE"/>
              </w:rPr>
              <w:t>ETIS</w:t>
            </w:r>
            <w:r w:rsidRPr="00B31275">
              <w:rPr>
                <w:rFonts w:eastAsia="Times New Roman" w:cstheme="minorHAnsi"/>
                <w:sz w:val="24"/>
                <w:szCs w:val="24"/>
                <w:lang w:eastAsia="et-EE"/>
              </w:rPr>
              <w:t>). Uuringu ettepanek tuleb esitada eesti keeles.</w:t>
            </w:r>
            <w:r>
              <w:rPr>
                <w:rFonts w:eastAsia="Times New Roman" w:cstheme="minorHAnsi"/>
                <w:sz w:val="24"/>
                <w:szCs w:val="24"/>
                <w:lang w:eastAsia="et-EE"/>
              </w:rPr>
              <w:t xml:space="preserve"> </w:t>
            </w:r>
            <w:r w:rsidRPr="00B31275">
              <w:rPr>
                <w:rFonts w:eastAsia="Times New Roman" w:cstheme="minorHAnsi"/>
                <w:sz w:val="24"/>
                <w:szCs w:val="24"/>
                <w:lang w:eastAsia="et-EE"/>
              </w:rPr>
              <w:t xml:space="preserve">Konkurss jääb avatuks kuni </w:t>
            </w:r>
            <w:r w:rsidR="00B16E2B">
              <w:rPr>
                <w:rFonts w:eastAsia="Times New Roman" w:cstheme="minorHAnsi"/>
                <w:sz w:val="24"/>
                <w:szCs w:val="24"/>
                <w:lang w:eastAsia="et-EE"/>
              </w:rPr>
              <w:t>27.03.2025</w:t>
            </w:r>
            <w:r w:rsidRPr="00B31275">
              <w:rPr>
                <w:rFonts w:eastAsia="Times New Roman" w:cstheme="minorHAnsi"/>
                <w:sz w:val="24"/>
                <w:szCs w:val="24"/>
                <w:lang w:eastAsia="et-EE"/>
              </w:rPr>
              <w:t xml:space="preserve"> kell 17:00</w:t>
            </w:r>
            <w:r w:rsidRPr="00B31275">
              <w:rPr>
                <w:rFonts w:eastAsia="Times New Roman" w:cstheme="minorHAnsi"/>
                <w:b/>
                <w:bCs/>
                <w:sz w:val="24"/>
                <w:szCs w:val="24"/>
                <w:lang w:eastAsia="et-EE"/>
              </w:rPr>
              <w:t>.</w:t>
            </w:r>
          </w:p>
          <w:p w14:paraId="06F80653" w14:textId="77777777" w:rsidR="00AC7862" w:rsidRDefault="00AC7862" w:rsidP="00AC7862">
            <w:pPr>
              <w:jc w:val="both"/>
              <w:rPr>
                <w:rFonts w:eastAsia="Times New Roman" w:cstheme="minorHAnsi"/>
                <w:sz w:val="24"/>
                <w:szCs w:val="24"/>
                <w:lang w:eastAsia="et-EE"/>
              </w:rPr>
            </w:pPr>
          </w:p>
          <w:p w14:paraId="3285A459" w14:textId="77777777" w:rsidR="00AC7862" w:rsidRPr="004D6B79" w:rsidRDefault="00AC7862" w:rsidP="00CA4697">
            <w:pPr>
              <w:ind w:left="360"/>
              <w:jc w:val="both"/>
              <w:rPr>
                <w:rFonts w:eastAsia="Times New Roman" w:cstheme="minorHAnsi"/>
                <w:sz w:val="24"/>
                <w:szCs w:val="24"/>
                <w:lang w:eastAsia="et-EE"/>
              </w:rPr>
            </w:pPr>
          </w:p>
          <w:p w14:paraId="7B53A6EF" w14:textId="63FDBBE6" w:rsidR="00CA4697" w:rsidRPr="004D6B79" w:rsidRDefault="00CA4697" w:rsidP="00CA4697">
            <w:pPr>
              <w:jc w:val="both"/>
              <w:rPr>
                <w:rFonts w:eastAsia="Times New Roman" w:cstheme="minorHAnsi"/>
                <w:sz w:val="24"/>
                <w:szCs w:val="24"/>
                <w:lang w:eastAsia="et-EE"/>
              </w:rPr>
            </w:pPr>
            <w:r w:rsidRPr="004D6B79">
              <w:rPr>
                <w:rFonts w:eastAsia="Arial" w:cstheme="minorHAnsi"/>
                <w:color w:val="000000"/>
                <w:sz w:val="24"/>
                <w:szCs w:val="24"/>
              </w:rPr>
              <w:t xml:space="preserve">Uurimistöö rahastuse suurus on </w:t>
            </w:r>
            <w:r w:rsidRPr="004D6B79">
              <w:rPr>
                <w:rFonts w:eastAsia="Arial" w:cstheme="minorHAnsi"/>
                <w:b/>
                <w:color w:val="000000"/>
                <w:sz w:val="24"/>
                <w:szCs w:val="24"/>
              </w:rPr>
              <w:t xml:space="preserve">120 000 eurot </w:t>
            </w:r>
            <w:r w:rsidRPr="004D6B79">
              <w:rPr>
                <w:rFonts w:eastAsia="Arial" w:cstheme="minorHAnsi"/>
                <w:color w:val="000000"/>
                <w:sz w:val="24"/>
                <w:szCs w:val="24"/>
              </w:rPr>
              <w:t>(lisandub käibemaks).</w:t>
            </w:r>
          </w:p>
          <w:p w14:paraId="53382159" w14:textId="77777777" w:rsidR="00CA4697" w:rsidRPr="004D6B79" w:rsidRDefault="00CA4697" w:rsidP="00CA4697">
            <w:pPr>
              <w:jc w:val="both"/>
              <w:rPr>
                <w:rFonts w:eastAsia="Times New Roman" w:cstheme="minorHAnsi"/>
                <w:sz w:val="24"/>
                <w:szCs w:val="24"/>
                <w:lang w:eastAsia="et-EE"/>
              </w:rPr>
            </w:pPr>
            <w:r w:rsidRPr="004D6B79">
              <w:rPr>
                <w:rFonts w:eastAsia="Times New Roman" w:cstheme="minorHAnsi"/>
                <w:sz w:val="24"/>
                <w:szCs w:val="24"/>
                <w:lang w:eastAsia="et-EE"/>
              </w:rPr>
              <w:t xml:space="preserve">Uurimistöö rahastus makstakse välja osamaksetena </w:t>
            </w:r>
            <w:r w:rsidRPr="004D6B79">
              <w:rPr>
                <w:rFonts w:eastAsia="Arial" w:cstheme="minorHAnsi"/>
                <w:color w:val="000000"/>
                <w:sz w:val="24"/>
                <w:szCs w:val="24"/>
              </w:rPr>
              <w:t>vastavalt uurimistegevuse käigus kokku lepitud oluliste vaheetappide valmimisele</w:t>
            </w:r>
            <w:r w:rsidRPr="004D6B79">
              <w:rPr>
                <w:rFonts w:eastAsia="Times New Roman" w:cstheme="minorHAnsi"/>
                <w:sz w:val="24"/>
                <w:szCs w:val="24"/>
                <w:lang w:eastAsia="et-EE"/>
              </w:rPr>
              <w:t>:</w:t>
            </w:r>
          </w:p>
          <w:p w14:paraId="2B643D5B" w14:textId="272ED36A" w:rsidR="00CA4697" w:rsidRPr="004D6B79" w:rsidRDefault="00CA4697" w:rsidP="00CA4697">
            <w:pPr>
              <w:numPr>
                <w:ilvl w:val="0"/>
                <w:numId w:val="13"/>
              </w:numPr>
              <w:jc w:val="both"/>
              <w:rPr>
                <w:rFonts w:eastAsia="Times New Roman" w:cstheme="minorHAnsi"/>
                <w:sz w:val="24"/>
                <w:szCs w:val="24"/>
                <w:lang w:eastAsia="et-EE"/>
              </w:rPr>
            </w:pPr>
            <w:r w:rsidRPr="004D6B79">
              <w:rPr>
                <w:rFonts w:eastAsia="Times New Roman" w:cstheme="minorHAnsi"/>
                <w:sz w:val="24"/>
                <w:szCs w:val="24"/>
                <w:lang w:eastAsia="et-EE"/>
              </w:rPr>
              <w:t xml:space="preserve">I </w:t>
            </w:r>
            <w:r w:rsidR="009602D3" w:rsidRPr="004D6B79">
              <w:rPr>
                <w:rFonts w:eastAsia="Times New Roman" w:cstheme="minorHAnsi"/>
                <w:sz w:val="24"/>
                <w:szCs w:val="24"/>
                <w:lang w:eastAsia="et-EE"/>
              </w:rPr>
              <w:t>etapp</w:t>
            </w:r>
            <w:r w:rsidRPr="004D6B79">
              <w:rPr>
                <w:rFonts w:eastAsia="Times New Roman" w:cstheme="minorHAnsi"/>
                <w:sz w:val="24"/>
                <w:szCs w:val="24"/>
                <w:lang w:eastAsia="et-EE"/>
              </w:rPr>
              <w:t xml:space="preserve"> –  40 000 eurot + km </w:t>
            </w:r>
          </w:p>
          <w:p w14:paraId="3F92A6B9" w14:textId="1EBCFBCC" w:rsidR="00CA4697" w:rsidRPr="004D6B79" w:rsidRDefault="00CA4697" w:rsidP="00CA4697">
            <w:pPr>
              <w:numPr>
                <w:ilvl w:val="0"/>
                <w:numId w:val="13"/>
              </w:numPr>
              <w:jc w:val="both"/>
              <w:rPr>
                <w:rFonts w:eastAsia="Times New Roman" w:cstheme="minorHAnsi"/>
                <w:sz w:val="24"/>
                <w:szCs w:val="24"/>
                <w:lang w:eastAsia="et-EE"/>
              </w:rPr>
            </w:pPr>
            <w:r w:rsidRPr="004D6B79">
              <w:rPr>
                <w:rFonts w:eastAsia="Times New Roman" w:cstheme="minorHAnsi"/>
                <w:sz w:val="24"/>
                <w:szCs w:val="24"/>
                <w:lang w:eastAsia="et-EE"/>
              </w:rPr>
              <w:t xml:space="preserve">II </w:t>
            </w:r>
            <w:r w:rsidR="009602D3" w:rsidRPr="004D6B79">
              <w:rPr>
                <w:rFonts w:eastAsia="Times New Roman" w:cstheme="minorHAnsi"/>
                <w:sz w:val="24"/>
                <w:szCs w:val="24"/>
                <w:lang w:eastAsia="et-EE"/>
              </w:rPr>
              <w:t>etapp</w:t>
            </w:r>
            <w:r w:rsidRPr="004D6B79">
              <w:rPr>
                <w:rFonts w:eastAsia="Times New Roman" w:cstheme="minorHAnsi"/>
                <w:sz w:val="24"/>
                <w:szCs w:val="24"/>
                <w:lang w:eastAsia="et-EE"/>
              </w:rPr>
              <w:t xml:space="preserve"> – 80 000 eurot + km </w:t>
            </w:r>
          </w:p>
          <w:p w14:paraId="7812D8CD" w14:textId="77777777" w:rsidR="00CA4697" w:rsidRPr="004D6B79" w:rsidRDefault="00CA4697" w:rsidP="00CA4697">
            <w:pPr>
              <w:ind w:left="360"/>
              <w:jc w:val="both"/>
              <w:rPr>
                <w:rFonts w:eastAsia="Times New Roman" w:cstheme="minorHAnsi"/>
                <w:sz w:val="24"/>
                <w:szCs w:val="24"/>
                <w:lang w:eastAsia="et-EE"/>
              </w:rPr>
            </w:pPr>
          </w:p>
          <w:p w14:paraId="496B7638" w14:textId="77777777" w:rsidR="00AC7862" w:rsidRPr="00DF16A3" w:rsidRDefault="00AC7862" w:rsidP="00AC7862">
            <w:pPr>
              <w:jc w:val="both"/>
              <w:rPr>
                <w:rFonts w:cstheme="minorHAnsi"/>
                <w:b/>
                <w:sz w:val="24"/>
                <w:szCs w:val="24"/>
              </w:rPr>
            </w:pPr>
            <w:r w:rsidRPr="00DF16A3">
              <w:rPr>
                <w:rFonts w:cstheme="minorHAnsi"/>
                <w:b/>
                <w:sz w:val="24"/>
                <w:szCs w:val="24"/>
              </w:rPr>
              <w:t>Uuringuettepanek ja lisadokumendid</w:t>
            </w:r>
          </w:p>
          <w:p w14:paraId="3AA3209B" w14:textId="77777777" w:rsidR="00AC7862" w:rsidRPr="00DF16A3" w:rsidRDefault="00AC7862" w:rsidP="00AC7862">
            <w:pPr>
              <w:jc w:val="both"/>
              <w:rPr>
                <w:rFonts w:cstheme="minorHAnsi"/>
                <w:sz w:val="24"/>
                <w:szCs w:val="24"/>
              </w:rPr>
            </w:pPr>
            <w:r w:rsidRPr="00DF16A3">
              <w:rPr>
                <w:rFonts w:cstheme="minorHAnsi"/>
                <w:sz w:val="24"/>
                <w:szCs w:val="24"/>
              </w:rPr>
              <w:t xml:space="preserve">Uuringuettepanekus </w:t>
            </w:r>
            <w:r w:rsidRPr="00DF16A3">
              <w:rPr>
                <w:rFonts w:cstheme="minorHAnsi"/>
                <w:bCs/>
                <w:sz w:val="24"/>
                <w:szCs w:val="24"/>
              </w:rPr>
              <w:t>tuleb esitada:</w:t>
            </w:r>
          </w:p>
          <w:p w14:paraId="1F26A11E" w14:textId="77777777" w:rsidR="00AC7862" w:rsidRPr="009D5177" w:rsidRDefault="00AC7862" w:rsidP="00AC7862">
            <w:pPr>
              <w:pStyle w:val="Loendilik"/>
              <w:numPr>
                <w:ilvl w:val="0"/>
                <w:numId w:val="15"/>
              </w:numPr>
              <w:spacing w:before="0" w:after="0"/>
              <w:rPr>
                <w:rFonts w:asciiTheme="minorHAnsi" w:hAnsiTheme="minorHAnsi" w:cstheme="minorHAnsi"/>
                <w:szCs w:val="24"/>
              </w:rPr>
            </w:pPr>
            <w:r w:rsidRPr="009D5177">
              <w:rPr>
                <w:rFonts w:asciiTheme="minorHAnsi" w:hAnsiTheme="minorHAnsi" w:cstheme="minorHAnsi"/>
                <w:bCs/>
                <w:szCs w:val="24"/>
              </w:rPr>
              <w:t xml:space="preserve">pakkumuse eelarve, kus on mh kirjeldatud </w:t>
            </w:r>
            <w:r w:rsidRPr="009D5177">
              <w:rPr>
                <w:rFonts w:asciiTheme="minorHAnsi" w:hAnsiTheme="minorHAnsi" w:cstheme="minorHAnsi"/>
                <w:szCs w:val="24"/>
              </w:rPr>
              <w:t>uuringus osalevate töötajate (nii põhitäitjate kui ka üliõpilaste) koormused ja töötasukulud;</w:t>
            </w:r>
          </w:p>
          <w:p w14:paraId="27FFC854" w14:textId="77777777" w:rsidR="00AC7862" w:rsidRPr="009D5177" w:rsidRDefault="00AC7862" w:rsidP="00AC7862">
            <w:pPr>
              <w:pStyle w:val="Loendilik"/>
              <w:numPr>
                <w:ilvl w:val="0"/>
                <w:numId w:val="15"/>
              </w:numPr>
              <w:spacing w:after="0"/>
              <w:rPr>
                <w:rFonts w:asciiTheme="minorHAnsi" w:hAnsiTheme="minorHAnsi" w:cstheme="minorHAnsi"/>
                <w:bCs/>
                <w:szCs w:val="24"/>
              </w:rPr>
            </w:pPr>
            <w:r w:rsidRPr="009D5177">
              <w:rPr>
                <w:rFonts w:asciiTheme="minorHAnsi" w:hAnsiTheme="minorHAnsi" w:cstheme="minorHAnsi"/>
                <w:bCs/>
                <w:szCs w:val="24"/>
              </w:rPr>
              <w:t>pakkuja arusaam sisulisest uuringuprobleemist ja sellest lähtuvalt püstitatud uurimis</w:t>
            </w:r>
            <w:r w:rsidRPr="009D5177">
              <w:rPr>
                <w:rFonts w:asciiTheme="minorHAnsi" w:hAnsiTheme="minorHAnsi" w:cstheme="minorHAnsi"/>
                <w:bCs/>
                <w:szCs w:val="24"/>
              </w:rPr>
              <w:softHyphen/>
              <w:t>ülesannetest ning oodatavast tulemusest;</w:t>
            </w:r>
          </w:p>
          <w:p w14:paraId="1AB4FC7C" w14:textId="77777777" w:rsidR="00AC7862" w:rsidRPr="009D5177" w:rsidRDefault="00AC7862" w:rsidP="00AC7862">
            <w:pPr>
              <w:pStyle w:val="Loendilik"/>
              <w:numPr>
                <w:ilvl w:val="0"/>
                <w:numId w:val="15"/>
              </w:numPr>
              <w:spacing w:after="0"/>
              <w:rPr>
                <w:rFonts w:asciiTheme="minorHAnsi" w:hAnsiTheme="minorHAnsi" w:cstheme="minorHAnsi"/>
                <w:bCs/>
                <w:szCs w:val="24"/>
              </w:rPr>
            </w:pPr>
            <w:r w:rsidRPr="009D5177">
              <w:rPr>
                <w:rFonts w:asciiTheme="minorHAnsi" w:hAnsiTheme="minorHAnsi" w:cstheme="minorHAnsi"/>
                <w:bCs/>
                <w:szCs w:val="24"/>
              </w:rPr>
              <w:t>pakutavate uurimismetoodikate kirjeldus ja põhjendatus;</w:t>
            </w:r>
          </w:p>
          <w:p w14:paraId="2C46DCD7" w14:textId="77777777" w:rsidR="00AC7862" w:rsidRPr="009D5177" w:rsidRDefault="00AC7862" w:rsidP="00AC7862">
            <w:pPr>
              <w:pStyle w:val="Loendilik"/>
              <w:numPr>
                <w:ilvl w:val="0"/>
                <w:numId w:val="15"/>
              </w:numPr>
              <w:spacing w:after="0"/>
              <w:rPr>
                <w:rFonts w:asciiTheme="minorHAnsi" w:hAnsiTheme="minorHAnsi" w:cstheme="minorHAnsi"/>
                <w:bCs/>
                <w:szCs w:val="24"/>
              </w:rPr>
            </w:pPr>
            <w:r w:rsidRPr="009D5177">
              <w:rPr>
                <w:rFonts w:asciiTheme="minorHAnsi" w:hAnsiTheme="minorHAnsi" w:cstheme="minorHAnsi"/>
                <w:bCs/>
                <w:szCs w:val="24"/>
              </w:rPr>
              <w:t>pakkuja nägemus andmevajadusest ning andmestike sidumisest ning andmehalduskava;</w:t>
            </w:r>
          </w:p>
          <w:p w14:paraId="3592FBFF" w14:textId="77777777" w:rsidR="00AC7862" w:rsidRPr="009D5177" w:rsidRDefault="00AC7862" w:rsidP="00AC7862">
            <w:pPr>
              <w:pStyle w:val="Loendilik"/>
              <w:numPr>
                <w:ilvl w:val="0"/>
                <w:numId w:val="15"/>
              </w:numPr>
              <w:spacing w:after="0"/>
              <w:rPr>
                <w:rFonts w:asciiTheme="minorHAnsi" w:hAnsiTheme="minorHAnsi" w:cstheme="minorHAnsi"/>
                <w:szCs w:val="24"/>
              </w:rPr>
            </w:pPr>
            <w:r w:rsidRPr="009D5177">
              <w:rPr>
                <w:rFonts w:asciiTheme="minorHAnsi" w:hAnsiTheme="minorHAnsi" w:cstheme="minorHAnsi"/>
                <w:bCs/>
                <w:szCs w:val="24"/>
              </w:rPr>
              <w:t>pakkuja nägemus uuringuprotsessi toimimisest (protsessi etapid, töökorralduslikud ette</w:t>
            </w:r>
            <w:r w:rsidRPr="009D5177">
              <w:rPr>
                <w:rFonts w:asciiTheme="minorHAnsi" w:hAnsiTheme="minorHAnsi" w:cstheme="minorHAnsi"/>
                <w:bCs/>
                <w:szCs w:val="24"/>
              </w:rPr>
              <w:softHyphen/>
              <w:t>panekud jms), uuringu läbiviimise aja- ja tegevuskava</w:t>
            </w:r>
            <w:r w:rsidRPr="009D5177">
              <w:rPr>
                <w:rFonts w:asciiTheme="minorHAnsi" w:hAnsiTheme="minorHAnsi" w:cstheme="minorHAnsi"/>
                <w:szCs w:val="24"/>
              </w:rPr>
              <w:t xml:space="preserve"> vähemalt kvartalite täpsusega näiteks Gantti graafikuna</w:t>
            </w:r>
            <w:r w:rsidRPr="009D5177">
              <w:rPr>
                <w:rFonts w:asciiTheme="minorHAnsi" w:hAnsiTheme="minorHAnsi" w:cstheme="minorHAnsi"/>
                <w:bCs/>
                <w:szCs w:val="24"/>
              </w:rPr>
              <w:t>;</w:t>
            </w:r>
          </w:p>
          <w:p w14:paraId="62DA41F2" w14:textId="77777777" w:rsidR="00AC7862" w:rsidRPr="009D5177" w:rsidRDefault="00AC7862" w:rsidP="00AC7862">
            <w:pPr>
              <w:pStyle w:val="Loendilik"/>
              <w:numPr>
                <w:ilvl w:val="0"/>
                <w:numId w:val="15"/>
              </w:numPr>
              <w:spacing w:after="0"/>
              <w:rPr>
                <w:rFonts w:asciiTheme="minorHAnsi" w:hAnsiTheme="minorHAnsi" w:cstheme="minorHAnsi"/>
                <w:szCs w:val="24"/>
              </w:rPr>
            </w:pPr>
            <w:r w:rsidRPr="009D5177">
              <w:rPr>
                <w:rFonts w:asciiTheme="minorHAnsi" w:hAnsiTheme="minorHAnsi" w:cstheme="minorHAnsi"/>
                <w:szCs w:val="24"/>
              </w:rPr>
              <w:t>riskide maandamise plaan, mis kajastab lisaks sisulise töö riskidele ka konsortsiumi töö koordineerimisega seotud riske;</w:t>
            </w:r>
          </w:p>
          <w:p w14:paraId="6A20D8B9" w14:textId="77777777" w:rsidR="00AC7862" w:rsidRPr="009D5177" w:rsidRDefault="00AC7862" w:rsidP="00AC7862">
            <w:pPr>
              <w:pStyle w:val="Loendilik"/>
              <w:numPr>
                <w:ilvl w:val="0"/>
                <w:numId w:val="15"/>
              </w:numPr>
              <w:spacing w:after="0"/>
              <w:rPr>
                <w:rFonts w:asciiTheme="minorHAnsi" w:hAnsiTheme="minorHAnsi" w:cstheme="minorHAnsi"/>
                <w:bCs/>
                <w:szCs w:val="24"/>
              </w:rPr>
            </w:pPr>
            <w:r w:rsidRPr="009D5177">
              <w:rPr>
                <w:rFonts w:asciiTheme="minorHAnsi" w:hAnsiTheme="minorHAnsi" w:cstheme="minorHAnsi"/>
                <w:bCs/>
                <w:szCs w:val="24"/>
              </w:rPr>
              <w:lastRenderedPageBreak/>
              <w:t>konsortsiumi/meeskonna kirjeldus, uuringumeeskonna pädevuse kirjeldus, vajadusel allhankijate ülevaade.</w:t>
            </w:r>
          </w:p>
          <w:p w14:paraId="06142943" w14:textId="77777777" w:rsidR="00CA4697" w:rsidRPr="004D6B79" w:rsidRDefault="00CA4697" w:rsidP="00CA4697">
            <w:pPr>
              <w:jc w:val="both"/>
              <w:rPr>
                <w:rFonts w:cstheme="minorHAnsi"/>
                <w:b/>
                <w:bCs/>
                <w:sz w:val="24"/>
                <w:szCs w:val="24"/>
              </w:rPr>
            </w:pPr>
          </w:p>
          <w:p w14:paraId="4E7F9B52" w14:textId="77777777" w:rsidR="00CA4697" w:rsidRPr="004D6B79" w:rsidRDefault="00CA4697" w:rsidP="00CA4697">
            <w:pPr>
              <w:jc w:val="both"/>
              <w:rPr>
                <w:rFonts w:cstheme="minorHAnsi"/>
                <w:b/>
                <w:bCs/>
                <w:sz w:val="24"/>
                <w:szCs w:val="24"/>
              </w:rPr>
            </w:pPr>
            <w:r w:rsidRPr="004D6B79">
              <w:rPr>
                <w:rFonts w:cstheme="minorHAnsi"/>
                <w:b/>
                <w:bCs/>
                <w:sz w:val="24"/>
                <w:szCs w:val="24"/>
              </w:rPr>
              <w:t>Nõuded uurimisrühmale</w:t>
            </w:r>
          </w:p>
          <w:p w14:paraId="10768A89" w14:textId="77777777" w:rsidR="00CA4697" w:rsidRPr="004D6B79" w:rsidRDefault="00CA4697" w:rsidP="00CA4697">
            <w:pPr>
              <w:jc w:val="both"/>
              <w:rPr>
                <w:rFonts w:cstheme="minorHAnsi"/>
                <w:sz w:val="24"/>
                <w:szCs w:val="24"/>
              </w:rPr>
            </w:pPr>
            <w:r w:rsidRPr="004D6B79">
              <w:rPr>
                <w:rFonts w:cstheme="minorHAnsi"/>
                <w:sz w:val="24"/>
                <w:szCs w:val="24"/>
              </w:rPr>
              <w:t>Projekti edukaks läbiviimiseks tuleb taotlejal luua interdistsiplinaarne uurimisrühm, mis ühendab endas nii vajalikku teaduslikku kui praktilist valdkondlikku kompetentsi.</w:t>
            </w:r>
          </w:p>
          <w:p w14:paraId="2EAD52E8" w14:textId="7D02BA62" w:rsidR="00CA4697" w:rsidRPr="004D6B79" w:rsidRDefault="00CA4697" w:rsidP="00CA4697">
            <w:pPr>
              <w:jc w:val="both"/>
              <w:rPr>
                <w:rFonts w:cstheme="minorHAnsi"/>
                <w:sz w:val="24"/>
                <w:szCs w:val="24"/>
              </w:rPr>
            </w:pPr>
            <w:r w:rsidRPr="004D6B79">
              <w:rPr>
                <w:rFonts w:cstheme="minorHAnsi"/>
                <w:sz w:val="24"/>
                <w:szCs w:val="24"/>
              </w:rPr>
              <w:t xml:space="preserve">Uurimisrühm peab minimaalselt koosnema </w:t>
            </w:r>
            <w:r w:rsidR="008553B6" w:rsidRPr="004D6B79">
              <w:rPr>
                <w:rFonts w:cstheme="minorHAnsi"/>
                <w:sz w:val="24"/>
                <w:szCs w:val="24"/>
              </w:rPr>
              <w:t>4</w:t>
            </w:r>
            <w:r w:rsidRPr="004D6B79">
              <w:rPr>
                <w:rFonts w:cstheme="minorHAnsi"/>
                <w:sz w:val="24"/>
                <w:szCs w:val="24"/>
              </w:rPr>
              <w:t xml:space="preserve"> isikust.</w:t>
            </w:r>
          </w:p>
          <w:p w14:paraId="31841F52" w14:textId="77777777" w:rsidR="00CA4697" w:rsidRPr="004D6B79" w:rsidRDefault="00CA4697" w:rsidP="00CA4697">
            <w:pPr>
              <w:jc w:val="both"/>
              <w:rPr>
                <w:rFonts w:cstheme="minorHAnsi"/>
                <w:sz w:val="24"/>
                <w:szCs w:val="24"/>
              </w:rPr>
            </w:pPr>
          </w:p>
          <w:p w14:paraId="4A525D68" w14:textId="77777777" w:rsidR="00CA4697" w:rsidRPr="004D6B79" w:rsidRDefault="00CA4697" w:rsidP="00CA4697">
            <w:pPr>
              <w:jc w:val="both"/>
              <w:rPr>
                <w:rFonts w:cstheme="minorHAnsi"/>
                <w:sz w:val="24"/>
                <w:szCs w:val="24"/>
              </w:rPr>
            </w:pPr>
            <w:r w:rsidRPr="004D6B79">
              <w:rPr>
                <w:rFonts w:cstheme="minorHAnsi"/>
                <w:b/>
                <w:bCs/>
                <w:sz w:val="24"/>
                <w:szCs w:val="24"/>
              </w:rPr>
              <w:t>• Vastutav täitja (projektijuht)</w:t>
            </w:r>
            <w:r w:rsidRPr="004D6B79">
              <w:rPr>
                <w:rFonts w:cstheme="minorHAnsi"/>
                <w:sz w:val="24"/>
                <w:szCs w:val="24"/>
              </w:rPr>
              <w:t xml:space="preserve">, kellel on doktorikraad uuringu valdkonnaga (ETISe </w:t>
            </w:r>
          </w:p>
          <w:p w14:paraId="383309DA" w14:textId="4E40A056" w:rsidR="00CA4697" w:rsidRPr="004D6B79" w:rsidRDefault="00CA4697" w:rsidP="00CA4697">
            <w:pPr>
              <w:jc w:val="both"/>
              <w:rPr>
                <w:rFonts w:cstheme="minorHAnsi"/>
                <w:sz w:val="24"/>
                <w:szCs w:val="24"/>
                <w:highlight w:val="yellow"/>
              </w:rPr>
            </w:pPr>
            <w:r w:rsidRPr="004D6B79">
              <w:rPr>
                <w:rFonts w:cstheme="minorHAnsi"/>
                <w:sz w:val="24"/>
                <w:szCs w:val="24"/>
              </w:rPr>
              <w:t>klassifikaatorid:</w:t>
            </w:r>
            <w:r w:rsidR="008553B6" w:rsidRPr="004D6B79">
              <w:rPr>
                <w:rFonts w:cstheme="minorHAnsi"/>
                <w:sz w:val="24"/>
                <w:szCs w:val="24"/>
              </w:rPr>
              <w:t xml:space="preserve"> </w:t>
            </w:r>
            <w:r w:rsidRPr="004D6B79">
              <w:rPr>
                <w:rFonts w:cstheme="minorHAnsi"/>
                <w:sz w:val="24"/>
                <w:szCs w:val="24"/>
              </w:rPr>
              <w:t>psühholoogia</w:t>
            </w:r>
            <w:r w:rsidR="008553B6" w:rsidRPr="004D6B79">
              <w:rPr>
                <w:rFonts w:cstheme="minorHAnsi"/>
                <w:sz w:val="24"/>
                <w:szCs w:val="24"/>
              </w:rPr>
              <w:t xml:space="preserve"> (2.8) ja/või õigusteadus (2.7)</w:t>
            </w:r>
            <w:r w:rsidR="003032D4" w:rsidRPr="004D6B79">
              <w:rPr>
                <w:rFonts w:cstheme="minorHAnsi"/>
                <w:sz w:val="24"/>
                <w:szCs w:val="24"/>
              </w:rPr>
              <w:t>,</w:t>
            </w:r>
            <w:r w:rsidR="008553B6" w:rsidRPr="004D6B79">
              <w:rPr>
                <w:rFonts w:cstheme="minorHAnsi"/>
                <w:sz w:val="24"/>
                <w:szCs w:val="24"/>
              </w:rPr>
              <w:t xml:space="preserve"> </w:t>
            </w:r>
            <w:r w:rsidRPr="004D6B79">
              <w:rPr>
                <w:rFonts w:cstheme="minorHAnsi"/>
                <w:sz w:val="24"/>
                <w:szCs w:val="24"/>
              </w:rPr>
              <w:t>teadusprojektide</w:t>
            </w:r>
            <w:r w:rsidR="00D67F83" w:rsidRPr="004D6B79">
              <w:rPr>
                <w:rFonts w:cstheme="minorHAnsi"/>
                <w:sz w:val="24"/>
                <w:szCs w:val="24"/>
              </w:rPr>
              <w:t>s osalemise</w:t>
            </w:r>
            <w:r w:rsidRPr="004D6B79">
              <w:rPr>
                <w:rFonts w:cstheme="minorHAnsi"/>
                <w:sz w:val="24"/>
                <w:szCs w:val="24"/>
              </w:rPr>
              <w:t xml:space="preserve"> kogemus.</w:t>
            </w:r>
          </w:p>
          <w:p w14:paraId="190DAF36" w14:textId="0914CCA4" w:rsidR="00CA4697" w:rsidRPr="004D6B79" w:rsidRDefault="00CA4697" w:rsidP="00CA4697">
            <w:pPr>
              <w:jc w:val="both"/>
              <w:rPr>
                <w:rFonts w:cstheme="minorHAnsi"/>
                <w:sz w:val="24"/>
                <w:szCs w:val="24"/>
              </w:rPr>
            </w:pPr>
            <w:r w:rsidRPr="004D6B79">
              <w:rPr>
                <w:rFonts w:cstheme="minorHAnsi"/>
                <w:sz w:val="24"/>
                <w:szCs w:val="24"/>
              </w:rPr>
              <w:t xml:space="preserve">• </w:t>
            </w:r>
            <w:r w:rsidRPr="004D6B79">
              <w:rPr>
                <w:rFonts w:cstheme="minorHAnsi"/>
                <w:b/>
                <w:bCs/>
                <w:sz w:val="24"/>
                <w:szCs w:val="24"/>
              </w:rPr>
              <w:t>K</w:t>
            </w:r>
            <w:r w:rsidR="008553B6" w:rsidRPr="004D6B79">
              <w:rPr>
                <w:rFonts w:cstheme="minorHAnsi"/>
                <w:b/>
                <w:bCs/>
                <w:sz w:val="24"/>
                <w:szCs w:val="24"/>
              </w:rPr>
              <w:t>olm</w:t>
            </w:r>
            <w:r w:rsidRPr="004D6B79">
              <w:rPr>
                <w:rFonts w:cstheme="minorHAnsi"/>
                <w:b/>
                <w:bCs/>
                <w:sz w:val="24"/>
                <w:szCs w:val="24"/>
              </w:rPr>
              <w:t xml:space="preserve"> põhitäitjat:</w:t>
            </w:r>
            <w:r w:rsidRPr="004D6B79">
              <w:rPr>
                <w:rFonts w:cstheme="minorHAnsi"/>
                <w:sz w:val="24"/>
                <w:szCs w:val="24"/>
              </w:rPr>
              <w:t xml:space="preserve"> vähemalt ühel peab olema doktorikraad uuringu teemaga seotud </w:t>
            </w:r>
          </w:p>
          <w:p w14:paraId="630FBE15" w14:textId="303519D4" w:rsidR="00CA4697" w:rsidRPr="004D6B79" w:rsidRDefault="00CA4697" w:rsidP="00F40DEA">
            <w:pPr>
              <w:jc w:val="both"/>
              <w:rPr>
                <w:rFonts w:cstheme="minorHAnsi"/>
                <w:sz w:val="24"/>
                <w:szCs w:val="24"/>
              </w:rPr>
            </w:pPr>
            <w:r w:rsidRPr="004D6B79">
              <w:rPr>
                <w:rFonts w:cstheme="minorHAnsi"/>
                <w:sz w:val="24"/>
                <w:szCs w:val="24"/>
              </w:rPr>
              <w:t xml:space="preserve">valdkonnas, </w:t>
            </w:r>
            <w:r w:rsidR="008553B6" w:rsidRPr="004D6B79">
              <w:rPr>
                <w:rFonts w:cstheme="minorHAnsi"/>
                <w:sz w:val="24"/>
                <w:szCs w:val="24"/>
              </w:rPr>
              <w:t>ülejäänutel</w:t>
            </w:r>
            <w:r w:rsidRPr="004D6B79">
              <w:rPr>
                <w:rFonts w:cstheme="minorHAnsi"/>
                <w:sz w:val="24"/>
                <w:szCs w:val="24"/>
              </w:rPr>
              <w:t xml:space="preserve"> võib olla </w:t>
            </w:r>
            <w:r w:rsidR="008553B6" w:rsidRPr="004D6B79">
              <w:rPr>
                <w:rFonts w:cstheme="minorHAnsi"/>
                <w:sz w:val="24"/>
                <w:szCs w:val="24"/>
              </w:rPr>
              <w:t xml:space="preserve">magistri- või </w:t>
            </w:r>
            <w:r w:rsidRPr="004D6B79">
              <w:rPr>
                <w:rFonts w:cstheme="minorHAnsi"/>
                <w:sz w:val="24"/>
                <w:szCs w:val="24"/>
              </w:rPr>
              <w:t>doktorikraad omandamisel uuringu teemaga seotud valdkonnas</w:t>
            </w:r>
            <w:r w:rsidR="008553B6" w:rsidRPr="004D6B79">
              <w:rPr>
                <w:rFonts w:cstheme="minorHAnsi"/>
                <w:sz w:val="24"/>
                <w:szCs w:val="24"/>
              </w:rPr>
              <w:t xml:space="preserve"> (kriminoloogia, kliiniline psühholoogia, neuropsühholoogia, psühhomeetria, terrorismiuuringud)</w:t>
            </w:r>
            <w:r w:rsidRPr="004D6B79">
              <w:rPr>
                <w:rFonts w:cstheme="minorHAnsi"/>
                <w:sz w:val="24"/>
                <w:szCs w:val="24"/>
              </w:rPr>
              <w:t xml:space="preserve">; </w:t>
            </w:r>
            <w:r w:rsidR="008553B6" w:rsidRPr="004D6B79">
              <w:rPr>
                <w:rFonts w:cstheme="minorHAnsi"/>
                <w:sz w:val="24"/>
                <w:szCs w:val="24"/>
              </w:rPr>
              <w:t>uurimisrühmal peab</w:t>
            </w:r>
            <w:r w:rsidRPr="004D6B79">
              <w:rPr>
                <w:rFonts w:cstheme="minorHAnsi"/>
                <w:sz w:val="24"/>
                <w:szCs w:val="24"/>
              </w:rPr>
              <w:t xml:space="preserve"> olema teadusprojektide täitmise</w:t>
            </w:r>
            <w:r w:rsidR="008553B6" w:rsidRPr="004D6B79">
              <w:rPr>
                <w:rFonts w:cstheme="minorHAnsi"/>
                <w:sz w:val="24"/>
                <w:szCs w:val="24"/>
              </w:rPr>
              <w:t xml:space="preserve">, </w:t>
            </w:r>
            <w:r w:rsidR="004F13E1" w:rsidRPr="004D6B79">
              <w:rPr>
                <w:rFonts w:cstheme="minorHAnsi"/>
                <w:sz w:val="24"/>
                <w:szCs w:val="24"/>
              </w:rPr>
              <w:t xml:space="preserve">psühhomeetriliste tööriistade, sh </w:t>
            </w:r>
            <w:r w:rsidR="008553B6" w:rsidRPr="004D6B79">
              <w:rPr>
                <w:rFonts w:cstheme="minorHAnsi"/>
                <w:sz w:val="24"/>
                <w:szCs w:val="24"/>
              </w:rPr>
              <w:t xml:space="preserve">riskihindamise </w:t>
            </w:r>
            <w:r w:rsidR="004F13E1" w:rsidRPr="004D6B79">
              <w:rPr>
                <w:rFonts w:cstheme="minorHAnsi"/>
                <w:sz w:val="24"/>
                <w:szCs w:val="24"/>
              </w:rPr>
              <w:t>tööriistade</w:t>
            </w:r>
            <w:r w:rsidR="008553B6" w:rsidRPr="004D6B79">
              <w:rPr>
                <w:rFonts w:cstheme="minorHAnsi"/>
                <w:sz w:val="24"/>
                <w:szCs w:val="24"/>
              </w:rPr>
              <w:t xml:space="preserve"> </w:t>
            </w:r>
            <w:r w:rsidR="004A04EB" w:rsidRPr="004D6B79">
              <w:rPr>
                <w:rFonts w:cstheme="minorHAnsi"/>
                <w:sz w:val="24"/>
                <w:szCs w:val="24"/>
              </w:rPr>
              <w:t>loomise ja/või valideerimise kogemus</w:t>
            </w:r>
            <w:r w:rsidR="00F40DEA" w:rsidRPr="004D6B79">
              <w:rPr>
                <w:rFonts w:cstheme="minorHAnsi"/>
                <w:sz w:val="24"/>
                <w:szCs w:val="24"/>
              </w:rPr>
              <w:t xml:space="preserve">. </w:t>
            </w:r>
          </w:p>
          <w:p w14:paraId="57DC21C8" w14:textId="77777777" w:rsidR="00F40DEA" w:rsidRPr="004D6B79" w:rsidRDefault="00F40DEA" w:rsidP="00F40DEA">
            <w:pPr>
              <w:jc w:val="both"/>
              <w:rPr>
                <w:rFonts w:cstheme="minorHAnsi"/>
                <w:sz w:val="24"/>
                <w:szCs w:val="24"/>
              </w:rPr>
            </w:pPr>
          </w:p>
          <w:p w14:paraId="635D10FD" w14:textId="7DCBC834" w:rsidR="005F19FA" w:rsidRPr="004D6B79" w:rsidRDefault="00CA4697" w:rsidP="00CA4697">
            <w:pPr>
              <w:jc w:val="both"/>
              <w:rPr>
                <w:rFonts w:cstheme="minorHAnsi"/>
                <w:sz w:val="24"/>
                <w:szCs w:val="24"/>
              </w:rPr>
            </w:pPr>
            <w:r w:rsidRPr="004D6B79">
              <w:rPr>
                <w:rFonts w:cstheme="minorHAnsi"/>
                <w:sz w:val="24"/>
                <w:szCs w:val="24"/>
              </w:rPr>
              <w:t>Uurimisrühmas peavad olema järgmised rollid ja pädevused:</w:t>
            </w:r>
          </w:p>
          <w:p w14:paraId="1CB8B5BF" w14:textId="77777777" w:rsidR="005F19FA" w:rsidRPr="004D6B79" w:rsidRDefault="005F19FA" w:rsidP="005F19FA">
            <w:pPr>
              <w:pStyle w:val="Loendilik"/>
              <w:numPr>
                <w:ilvl w:val="0"/>
                <w:numId w:val="12"/>
              </w:numPr>
              <w:spacing w:after="0"/>
              <w:rPr>
                <w:rFonts w:asciiTheme="minorHAnsi" w:hAnsiTheme="minorHAnsi" w:cstheme="minorHAnsi"/>
                <w:szCs w:val="24"/>
              </w:rPr>
            </w:pPr>
            <w:r w:rsidRPr="004D6B79">
              <w:rPr>
                <w:rFonts w:asciiTheme="minorHAnsi" w:hAnsiTheme="minorHAnsi" w:cstheme="minorHAnsi"/>
                <w:szCs w:val="24"/>
              </w:rPr>
              <w:t>Psühhomeetria valdkonna ekspert/teadlane, kellel on vähemalt magistrikraad, teaduspublikatsioonide ja projektides osalemise kogemus viimase viie aasta jooksul.</w:t>
            </w:r>
          </w:p>
          <w:p w14:paraId="101FA223" w14:textId="31E2C1BA" w:rsidR="005F19FA" w:rsidRPr="004D6B79" w:rsidRDefault="005F19FA" w:rsidP="005F19FA">
            <w:pPr>
              <w:pStyle w:val="Loendilik"/>
              <w:numPr>
                <w:ilvl w:val="0"/>
                <w:numId w:val="12"/>
              </w:numPr>
              <w:spacing w:after="0"/>
              <w:rPr>
                <w:rFonts w:asciiTheme="minorHAnsi" w:hAnsiTheme="minorHAnsi" w:cstheme="minorHAnsi"/>
                <w:szCs w:val="24"/>
              </w:rPr>
            </w:pPr>
            <w:r w:rsidRPr="004D6B79">
              <w:rPr>
                <w:rFonts w:asciiTheme="minorHAnsi" w:hAnsiTheme="minorHAnsi" w:cstheme="minorHAnsi"/>
                <w:szCs w:val="24"/>
              </w:rPr>
              <w:t xml:space="preserve">Riskihindamise ekspert, kellel on vähemalt magistrikraad, riskihindamise tööriistade kasutamise ja nõustamise kogemus vähemalt viimase viie aasta jooksul. </w:t>
            </w:r>
          </w:p>
          <w:p w14:paraId="39CC7FCF" w14:textId="02F2E5A5" w:rsidR="005F19FA" w:rsidRPr="004D6B79" w:rsidRDefault="005F19FA" w:rsidP="005F19FA">
            <w:pPr>
              <w:pStyle w:val="Loendilik"/>
              <w:numPr>
                <w:ilvl w:val="0"/>
                <w:numId w:val="12"/>
              </w:numPr>
              <w:spacing w:after="0"/>
              <w:rPr>
                <w:rFonts w:asciiTheme="minorHAnsi" w:hAnsiTheme="minorHAnsi" w:cstheme="minorHAnsi"/>
                <w:szCs w:val="24"/>
              </w:rPr>
            </w:pPr>
            <w:r w:rsidRPr="004D6B79">
              <w:rPr>
                <w:rFonts w:asciiTheme="minorHAnsi" w:hAnsiTheme="minorHAnsi" w:cstheme="minorHAnsi"/>
                <w:szCs w:val="24"/>
              </w:rPr>
              <w:t xml:space="preserve">Terrorismiuuringute ekspert, kellel on vähemalt magistrikraad, teaduspublikatsioonide ja -projektides osalemise kogemus vähemalt viimase viie aasta jooksul. </w:t>
            </w:r>
          </w:p>
          <w:p w14:paraId="24D8F4F5" w14:textId="77777777" w:rsidR="00CA4697" w:rsidRPr="004D6B79" w:rsidRDefault="00CA4697" w:rsidP="00CA4697">
            <w:pPr>
              <w:jc w:val="both"/>
              <w:rPr>
                <w:rFonts w:cstheme="minorHAnsi"/>
                <w:color w:val="0070C0"/>
                <w:sz w:val="24"/>
                <w:szCs w:val="24"/>
              </w:rPr>
            </w:pPr>
          </w:p>
          <w:p w14:paraId="323A215D" w14:textId="7CCAFBE0" w:rsidR="00CA4697" w:rsidRPr="004D6B79" w:rsidRDefault="00CA4697" w:rsidP="00CA4697">
            <w:pPr>
              <w:jc w:val="both"/>
              <w:rPr>
                <w:rFonts w:cstheme="minorHAnsi"/>
                <w:sz w:val="24"/>
                <w:szCs w:val="24"/>
              </w:rPr>
            </w:pPr>
            <w:r w:rsidRPr="004D6B79">
              <w:rPr>
                <w:rFonts w:cstheme="minorHAnsi"/>
                <w:sz w:val="24"/>
                <w:szCs w:val="24"/>
              </w:rPr>
              <w:t>Üks meeskonna liige võib vastata mitmele eelmises punktis nimetatud meeskonna kompetentsinõudele.  Meeskonnaliikmete rollid, koormus ja vastu</w:t>
            </w:r>
            <w:r w:rsidR="00CD4F26" w:rsidRPr="004D6B79">
              <w:rPr>
                <w:rFonts w:cstheme="minorHAnsi"/>
                <w:sz w:val="24"/>
                <w:szCs w:val="24"/>
              </w:rPr>
              <w:t>tu</w:t>
            </w:r>
            <w:r w:rsidRPr="004D6B79">
              <w:rPr>
                <w:rFonts w:cstheme="minorHAnsi"/>
                <w:sz w:val="24"/>
                <w:szCs w:val="24"/>
              </w:rPr>
              <w:t>s tuleb taotluses selgelt kirjeldada.</w:t>
            </w:r>
          </w:p>
          <w:p w14:paraId="7B1EB5C3" w14:textId="77777777" w:rsidR="00CA4697" w:rsidRPr="004D6B79" w:rsidRDefault="00CA4697" w:rsidP="00CA4697">
            <w:pPr>
              <w:jc w:val="both"/>
              <w:rPr>
                <w:rFonts w:cstheme="minorHAnsi"/>
                <w:sz w:val="24"/>
                <w:szCs w:val="24"/>
              </w:rPr>
            </w:pPr>
          </w:p>
          <w:p w14:paraId="642FF6E5" w14:textId="77777777" w:rsidR="00CA4697" w:rsidRPr="004D6B79" w:rsidRDefault="00CA4697" w:rsidP="00CA4697">
            <w:pPr>
              <w:jc w:val="both"/>
              <w:rPr>
                <w:rFonts w:cstheme="minorHAnsi"/>
                <w:b/>
                <w:bCs/>
                <w:sz w:val="24"/>
                <w:szCs w:val="24"/>
              </w:rPr>
            </w:pPr>
            <w:r w:rsidRPr="004D6B79">
              <w:rPr>
                <w:rFonts w:cstheme="minorHAnsi"/>
                <w:b/>
                <w:bCs/>
                <w:sz w:val="24"/>
                <w:szCs w:val="24"/>
              </w:rPr>
              <w:t>Koostöö tellijaga</w:t>
            </w:r>
          </w:p>
          <w:p w14:paraId="1F1F8F2D" w14:textId="77777777" w:rsidR="00CA4697" w:rsidRPr="004D6B79" w:rsidRDefault="00CA4697" w:rsidP="00CA4697">
            <w:pPr>
              <w:jc w:val="both"/>
              <w:rPr>
                <w:rFonts w:cstheme="minorHAnsi"/>
                <w:sz w:val="24"/>
                <w:szCs w:val="24"/>
              </w:rPr>
            </w:pPr>
            <w:r w:rsidRPr="004D6B79">
              <w:rPr>
                <w:rFonts w:cstheme="minorHAnsi"/>
                <w:sz w:val="24"/>
                <w:szCs w:val="24"/>
              </w:rPr>
              <w:t xml:space="preserve">Tellija ootus on, et projekti käigus toimuks aktiivne koostöö tellija ja tema koostööpartneritega  regulaarsete töökoosolekute vormis (nt kord kvartalis), kus täitja tutvustab tehtud tööd, arutatakse tekkinud küsimuste üle, ning täpsustatakse vajadusel    ülesandepüstitust. </w:t>
            </w:r>
          </w:p>
          <w:p w14:paraId="18C47EFA" w14:textId="77777777" w:rsidR="00CA4697" w:rsidRPr="004D6B79" w:rsidRDefault="00CA4697" w:rsidP="00CA4697">
            <w:pPr>
              <w:jc w:val="both"/>
              <w:rPr>
                <w:rFonts w:cstheme="minorHAnsi"/>
                <w:sz w:val="24"/>
                <w:szCs w:val="24"/>
              </w:rPr>
            </w:pPr>
            <w:r w:rsidRPr="004D6B79">
              <w:rPr>
                <w:rFonts w:cstheme="minorHAnsi"/>
                <w:sz w:val="24"/>
                <w:szCs w:val="24"/>
              </w:rPr>
              <w:t>Lisaks regulaarsetele kohtumistele toimuvad juhtkomisjoni kohtumised, mille eesmärk on lepingujärgsete väljundite ülevaatamine ja heakskiitmine (vastavalt projektiplaanis esitatud ajakavale). Juhtkomisjoni kuuluvad tellija ning koostööpartnerite esindajad</w:t>
            </w:r>
          </w:p>
          <w:p w14:paraId="4547F731" w14:textId="77777777" w:rsidR="00CA4697" w:rsidRPr="004D6B79" w:rsidRDefault="00CA4697" w:rsidP="00CA4697">
            <w:pPr>
              <w:jc w:val="both"/>
              <w:rPr>
                <w:rFonts w:cstheme="minorHAnsi"/>
                <w:b/>
                <w:bCs/>
                <w:sz w:val="24"/>
                <w:szCs w:val="24"/>
              </w:rPr>
            </w:pPr>
          </w:p>
          <w:p w14:paraId="089AA735" w14:textId="77777777" w:rsidR="00CA4697" w:rsidRPr="004D6B79" w:rsidRDefault="00CA4697" w:rsidP="00CA4697">
            <w:pPr>
              <w:rPr>
                <w:rFonts w:eastAsia="Times New Roman" w:cstheme="minorHAnsi"/>
                <w:sz w:val="24"/>
                <w:szCs w:val="24"/>
              </w:rPr>
            </w:pPr>
          </w:p>
          <w:p w14:paraId="12A94691" w14:textId="257B3F23" w:rsidR="00CA4697" w:rsidRPr="004D6B79" w:rsidRDefault="00CA4697" w:rsidP="00C04136">
            <w:pPr>
              <w:rPr>
                <w:rFonts w:eastAsia="Times New Roman" w:cstheme="minorHAnsi"/>
                <w:sz w:val="24"/>
                <w:szCs w:val="24"/>
              </w:rPr>
            </w:pPr>
          </w:p>
        </w:tc>
      </w:tr>
      <w:tr w:rsidR="00205038" w:rsidRPr="009602D3" w14:paraId="75867A3B" w14:textId="77777777" w:rsidTr="001F2081">
        <w:tc>
          <w:tcPr>
            <w:tcW w:w="9062" w:type="dxa"/>
            <w:shd w:val="clear" w:color="auto" w:fill="D9D9D9" w:themeFill="background1" w:themeFillShade="D9"/>
          </w:tcPr>
          <w:p w14:paraId="75867A3A" w14:textId="749EF92A" w:rsidR="00205038" w:rsidRPr="00FC7CFD" w:rsidRDefault="00205038" w:rsidP="00205038">
            <w:pPr>
              <w:rPr>
                <w:rFonts w:cstheme="minorHAnsi"/>
                <w:b/>
                <w:sz w:val="24"/>
                <w:szCs w:val="24"/>
              </w:rPr>
            </w:pPr>
            <w:r w:rsidRPr="00FC7CFD">
              <w:rPr>
                <w:rFonts w:cstheme="minorHAnsi"/>
                <w:b/>
                <w:sz w:val="24"/>
                <w:szCs w:val="24"/>
              </w:rPr>
              <w:lastRenderedPageBreak/>
              <w:t>Oodatav tulemus</w:t>
            </w:r>
            <w:r w:rsidR="00A461FA" w:rsidRPr="00FC7CFD">
              <w:rPr>
                <w:rFonts w:cstheme="minorHAnsi"/>
                <w:b/>
                <w:sz w:val="24"/>
                <w:szCs w:val="24"/>
              </w:rPr>
              <w:t>/ väljundid</w:t>
            </w:r>
          </w:p>
        </w:tc>
      </w:tr>
      <w:tr w:rsidR="00205038" w:rsidRPr="009602D3" w14:paraId="75867A3F" w14:textId="77777777" w:rsidTr="001F2081">
        <w:tc>
          <w:tcPr>
            <w:tcW w:w="9062" w:type="dxa"/>
          </w:tcPr>
          <w:p w14:paraId="13B1D874" w14:textId="77777777" w:rsidR="00D26B79" w:rsidRDefault="00D26B79" w:rsidP="00043E40">
            <w:pPr>
              <w:rPr>
                <w:rFonts w:cstheme="minorHAnsi"/>
                <w:sz w:val="24"/>
                <w:szCs w:val="24"/>
              </w:rPr>
            </w:pPr>
          </w:p>
          <w:p w14:paraId="065266E8" w14:textId="655547D6" w:rsidR="00043E40" w:rsidRPr="004D6B79" w:rsidRDefault="00043E40" w:rsidP="00043E40">
            <w:pPr>
              <w:rPr>
                <w:rFonts w:cstheme="minorHAnsi"/>
                <w:sz w:val="24"/>
                <w:szCs w:val="24"/>
              </w:rPr>
            </w:pPr>
            <w:r w:rsidRPr="004D6B79">
              <w:rPr>
                <w:rFonts w:cstheme="minorHAnsi"/>
                <w:sz w:val="24"/>
                <w:szCs w:val="24"/>
              </w:rPr>
              <w:t>Töö tulemusel antakse tellijale üle järgmised väljundid:</w:t>
            </w:r>
          </w:p>
          <w:p w14:paraId="22428FE0" w14:textId="77777777" w:rsidR="00043E40" w:rsidRPr="004D6B79" w:rsidRDefault="00043E40" w:rsidP="00043E40">
            <w:pPr>
              <w:pStyle w:val="Loendilik"/>
              <w:numPr>
                <w:ilvl w:val="0"/>
                <w:numId w:val="12"/>
              </w:numPr>
              <w:spacing w:after="0"/>
              <w:rPr>
                <w:rFonts w:asciiTheme="minorHAnsi" w:hAnsiTheme="minorHAnsi" w:cstheme="minorHAnsi"/>
                <w:szCs w:val="24"/>
              </w:rPr>
            </w:pPr>
            <w:r w:rsidRPr="004D6B79">
              <w:rPr>
                <w:rFonts w:asciiTheme="minorHAnsi" w:hAnsiTheme="minorHAnsi" w:cstheme="minorHAnsi"/>
                <w:szCs w:val="24"/>
              </w:rPr>
              <w:t>analüüs riskihindamise teoreetilise raamistikust,  metodoloogilistest alustest ja tööriistadest radikaliseerumisest tuleneva ohu ennetamisel;</w:t>
            </w:r>
          </w:p>
          <w:p w14:paraId="6E9643B0" w14:textId="77777777" w:rsidR="00043E40" w:rsidRPr="004D6B79" w:rsidRDefault="00043E40" w:rsidP="00043E40">
            <w:pPr>
              <w:pStyle w:val="Loendilik"/>
              <w:numPr>
                <w:ilvl w:val="0"/>
                <w:numId w:val="12"/>
              </w:numPr>
              <w:spacing w:after="0"/>
              <w:rPr>
                <w:rFonts w:asciiTheme="minorHAnsi" w:hAnsiTheme="minorHAnsi" w:cstheme="minorHAnsi"/>
                <w:szCs w:val="24"/>
              </w:rPr>
            </w:pPr>
            <w:r w:rsidRPr="004D6B79">
              <w:rPr>
                <w:rFonts w:asciiTheme="minorHAnsi" w:hAnsiTheme="minorHAnsi" w:cstheme="minorHAnsi"/>
                <w:szCs w:val="24"/>
              </w:rPr>
              <w:lastRenderedPageBreak/>
              <w:t xml:space="preserve">analüüs ja ettepanekud Eesti konteksti sobiva riskihindamise tööriista väljatöötamiseks; </w:t>
            </w:r>
          </w:p>
          <w:p w14:paraId="15AFA370" w14:textId="77777777" w:rsidR="00043E40" w:rsidRPr="004D6B79" w:rsidRDefault="00043E40" w:rsidP="00043E40">
            <w:pPr>
              <w:pStyle w:val="Loendilik"/>
              <w:numPr>
                <w:ilvl w:val="0"/>
                <w:numId w:val="12"/>
              </w:numPr>
              <w:spacing w:after="0"/>
              <w:rPr>
                <w:rFonts w:asciiTheme="minorHAnsi" w:hAnsiTheme="minorHAnsi" w:cstheme="minorHAnsi"/>
                <w:szCs w:val="24"/>
              </w:rPr>
            </w:pPr>
            <w:r w:rsidRPr="004D6B79">
              <w:rPr>
                <w:rFonts w:asciiTheme="minorHAnsi" w:hAnsiTheme="minorHAnsi" w:cstheme="minorHAnsi"/>
                <w:szCs w:val="24"/>
              </w:rPr>
              <w:t>riskihindamise tööriist koos metoodikaraportiga.</w:t>
            </w:r>
          </w:p>
          <w:p w14:paraId="0E1DB3C4" w14:textId="77777777" w:rsidR="00043E40" w:rsidRPr="004D6B79" w:rsidRDefault="00043E40" w:rsidP="00043E40">
            <w:pPr>
              <w:rPr>
                <w:rFonts w:cstheme="minorHAnsi"/>
                <w:sz w:val="24"/>
                <w:szCs w:val="24"/>
              </w:rPr>
            </w:pPr>
          </w:p>
          <w:p w14:paraId="248622E6" w14:textId="77777777" w:rsidR="00043E40" w:rsidRPr="004D6B79" w:rsidRDefault="00043E40" w:rsidP="00043E40">
            <w:pPr>
              <w:rPr>
                <w:rFonts w:eastAsia="Times New Roman" w:cstheme="minorHAnsi"/>
                <w:sz w:val="24"/>
                <w:szCs w:val="24"/>
              </w:rPr>
            </w:pPr>
            <w:r w:rsidRPr="004D6B79">
              <w:rPr>
                <w:rFonts w:eastAsia="Times New Roman" w:cstheme="minorHAnsi"/>
                <w:sz w:val="24"/>
                <w:szCs w:val="24"/>
              </w:rPr>
              <w:t>Tellija  ei määra ette, milline on töö lõplik väljund, parima lahenduseni jõutakse uuringuprotsessi jooksul valideerides vahetulemeid.</w:t>
            </w:r>
          </w:p>
          <w:p w14:paraId="0EBB0D0C" w14:textId="77777777" w:rsidR="00043E40" w:rsidRPr="004D6B79" w:rsidRDefault="00043E40" w:rsidP="00043E40">
            <w:pPr>
              <w:rPr>
                <w:rFonts w:eastAsia="Times New Roman" w:cstheme="minorHAnsi"/>
                <w:sz w:val="24"/>
                <w:szCs w:val="24"/>
              </w:rPr>
            </w:pPr>
          </w:p>
          <w:p w14:paraId="38F034F1" w14:textId="77777777" w:rsidR="00043E40" w:rsidRPr="004D6B79" w:rsidRDefault="00043E40" w:rsidP="00043E40">
            <w:pPr>
              <w:rPr>
                <w:rFonts w:eastAsia="Times New Roman" w:cstheme="minorHAnsi"/>
                <w:sz w:val="24"/>
                <w:szCs w:val="24"/>
              </w:rPr>
            </w:pPr>
            <w:r w:rsidRPr="004D6B79">
              <w:rPr>
                <w:rFonts w:eastAsia="Times New Roman" w:cstheme="minorHAnsi"/>
                <w:sz w:val="24"/>
                <w:szCs w:val="24"/>
              </w:rPr>
              <w:t xml:space="preserve">Uuringu tulemus tuleb vormistada järgmiste aruannetena:  </w:t>
            </w:r>
          </w:p>
          <w:p w14:paraId="7D5158B9" w14:textId="77777777" w:rsidR="007C6025" w:rsidRPr="004D6B79" w:rsidRDefault="007C6025" w:rsidP="007C6025">
            <w:pPr>
              <w:rPr>
                <w:rFonts w:eastAsia="Times New Roman" w:cstheme="minorHAnsi"/>
                <w:sz w:val="24"/>
                <w:szCs w:val="24"/>
              </w:rPr>
            </w:pPr>
          </w:p>
          <w:p w14:paraId="722BC223" w14:textId="225841FA" w:rsidR="00043E40" w:rsidRPr="00FC7CFD" w:rsidRDefault="00CD4F26" w:rsidP="00C04136">
            <w:pPr>
              <w:pStyle w:val="Loendilik"/>
              <w:numPr>
                <w:ilvl w:val="0"/>
                <w:numId w:val="14"/>
              </w:numPr>
              <w:spacing w:after="0"/>
              <w:rPr>
                <w:rFonts w:asciiTheme="minorHAnsi" w:hAnsiTheme="minorHAnsi" w:cstheme="minorHAnsi"/>
                <w:szCs w:val="24"/>
              </w:rPr>
            </w:pPr>
            <w:r w:rsidRPr="004D6B79">
              <w:rPr>
                <w:rFonts w:asciiTheme="minorHAnsi" w:hAnsiTheme="minorHAnsi" w:cstheme="minorHAnsi"/>
                <w:szCs w:val="24"/>
              </w:rPr>
              <w:t xml:space="preserve">I vahearuanne </w:t>
            </w:r>
            <w:r w:rsidR="00043E40" w:rsidRPr="00FC7CFD">
              <w:rPr>
                <w:rFonts w:asciiTheme="minorHAnsi" w:hAnsiTheme="minorHAnsi" w:cstheme="minorHAnsi"/>
                <w:szCs w:val="24"/>
              </w:rPr>
              <w:t xml:space="preserve">(I etapi </w:t>
            </w:r>
            <w:r w:rsidR="007C6025" w:rsidRPr="00FC7CFD">
              <w:rPr>
                <w:rFonts w:asciiTheme="minorHAnsi" w:hAnsiTheme="minorHAnsi" w:cstheme="minorHAnsi"/>
                <w:szCs w:val="24"/>
              </w:rPr>
              <w:t>lõpus</w:t>
            </w:r>
            <w:r w:rsidR="00C61FC0">
              <w:rPr>
                <w:rFonts w:asciiTheme="minorHAnsi" w:hAnsiTheme="minorHAnsi" w:cstheme="minorHAnsi"/>
                <w:szCs w:val="24"/>
              </w:rPr>
              <w:t>,</w:t>
            </w:r>
            <w:r w:rsidR="00043E40" w:rsidRPr="00FC7CFD">
              <w:rPr>
                <w:rFonts w:asciiTheme="minorHAnsi" w:hAnsiTheme="minorHAnsi" w:cstheme="minorHAnsi"/>
                <w:szCs w:val="24"/>
              </w:rPr>
              <w:t xml:space="preserve"> hiljemalt 3</w:t>
            </w:r>
            <w:r w:rsidR="007B437A">
              <w:rPr>
                <w:rFonts w:asciiTheme="minorHAnsi" w:hAnsiTheme="minorHAnsi" w:cstheme="minorHAnsi"/>
                <w:szCs w:val="24"/>
              </w:rPr>
              <w:t>0</w:t>
            </w:r>
            <w:r w:rsidR="00043E40" w:rsidRPr="00FC7CFD">
              <w:rPr>
                <w:rFonts w:asciiTheme="minorHAnsi" w:hAnsiTheme="minorHAnsi" w:cstheme="minorHAnsi"/>
                <w:szCs w:val="24"/>
              </w:rPr>
              <w:t>.</w:t>
            </w:r>
            <w:r w:rsidR="007B437A">
              <w:rPr>
                <w:rFonts w:asciiTheme="minorHAnsi" w:hAnsiTheme="minorHAnsi" w:cstheme="minorHAnsi"/>
                <w:szCs w:val="24"/>
              </w:rPr>
              <w:t>10</w:t>
            </w:r>
            <w:r w:rsidR="00043E40" w:rsidRPr="00FC7CFD">
              <w:rPr>
                <w:rFonts w:asciiTheme="minorHAnsi" w:hAnsiTheme="minorHAnsi" w:cstheme="minorHAnsi"/>
                <w:szCs w:val="24"/>
              </w:rPr>
              <w:t xml:space="preserve">.2025). </w:t>
            </w:r>
          </w:p>
          <w:p w14:paraId="13C3A896" w14:textId="1479D1A2" w:rsidR="00043E40" w:rsidRPr="00FC7CFD" w:rsidRDefault="00450C07" w:rsidP="00043E40">
            <w:pPr>
              <w:rPr>
                <w:rFonts w:eastAsia="Times New Roman" w:cstheme="minorHAnsi"/>
                <w:sz w:val="24"/>
                <w:szCs w:val="24"/>
              </w:rPr>
            </w:pPr>
            <w:r w:rsidRPr="00FC7CFD">
              <w:rPr>
                <w:rFonts w:eastAsia="Times New Roman" w:cstheme="minorHAnsi"/>
                <w:sz w:val="24"/>
                <w:szCs w:val="24"/>
              </w:rPr>
              <w:t>I</w:t>
            </w:r>
            <w:r w:rsidR="00CD4F26" w:rsidRPr="00FC7CFD">
              <w:rPr>
                <w:rFonts w:eastAsia="Times New Roman" w:cstheme="minorHAnsi"/>
                <w:sz w:val="24"/>
                <w:szCs w:val="24"/>
              </w:rPr>
              <w:t xml:space="preserve"> vahearuandes I etapi lõppedes</w:t>
            </w:r>
            <w:r w:rsidR="00043E40" w:rsidRPr="00FC7CFD">
              <w:rPr>
                <w:rFonts w:eastAsia="Times New Roman" w:cstheme="minorHAnsi"/>
                <w:sz w:val="24"/>
                <w:szCs w:val="24"/>
              </w:rPr>
              <w:t xml:space="preserve"> esitatakse esimese uurimisülesande tulemused vastavalt taotluses esitatud aja- ja tegevuskavale. Samuti esitatakse selles ülevaade tehtust, sh tuuakse  välja tuua, kas tegevuste läbiviimisel/tulemustes oli erinevusi/kõrvalekaldeid võrreldes kavandatuga (millest tulenevalt) ning ka järgneva  etapi  täpsustatud uuringudisain.</w:t>
            </w:r>
          </w:p>
          <w:p w14:paraId="54273D4F" w14:textId="77777777" w:rsidR="00043E40" w:rsidRPr="00FC7CFD" w:rsidRDefault="00043E40" w:rsidP="00043E40">
            <w:pPr>
              <w:rPr>
                <w:rFonts w:eastAsia="Times New Roman" w:cstheme="minorHAnsi"/>
                <w:sz w:val="24"/>
                <w:szCs w:val="24"/>
              </w:rPr>
            </w:pPr>
            <w:r w:rsidRPr="00FC7CFD">
              <w:rPr>
                <w:rFonts w:eastAsia="Times New Roman" w:cstheme="minorHAnsi"/>
                <w:sz w:val="24"/>
                <w:szCs w:val="24"/>
              </w:rPr>
              <w:t>Vahearuande peab heaks kiitma projekti  juhtkomisjon. Vajadusel korrigeeritakse projekti fookust  pärast vahearuande heakskiitmist.</w:t>
            </w:r>
          </w:p>
          <w:p w14:paraId="0067F019" w14:textId="77777777" w:rsidR="00043E40" w:rsidRPr="00FC7CFD" w:rsidRDefault="00043E40" w:rsidP="00043E40">
            <w:pPr>
              <w:rPr>
                <w:rFonts w:eastAsia="Times New Roman" w:cstheme="minorHAnsi"/>
                <w:sz w:val="24"/>
                <w:szCs w:val="24"/>
              </w:rPr>
            </w:pPr>
            <w:r w:rsidRPr="00FC7CFD">
              <w:rPr>
                <w:rFonts w:eastAsia="Times New Roman" w:cstheme="minorHAnsi"/>
                <w:sz w:val="24"/>
                <w:szCs w:val="24"/>
              </w:rPr>
              <w:t xml:space="preserve"> </w:t>
            </w:r>
          </w:p>
          <w:p w14:paraId="59D6CF2C" w14:textId="500D6B36" w:rsidR="007C6025" w:rsidRPr="00FC7CFD" w:rsidRDefault="00CD4F26" w:rsidP="00C04136">
            <w:pPr>
              <w:pStyle w:val="Loendilik"/>
              <w:numPr>
                <w:ilvl w:val="0"/>
                <w:numId w:val="14"/>
              </w:numPr>
              <w:spacing w:after="0"/>
              <w:rPr>
                <w:rFonts w:asciiTheme="minorHAnsi" w:hAnsiTheme="minorHAnsi" w:cstheme="minorHAnsi"/>
                <w:szCs w:val="24"/>
              </w:rPr>
            </w:pPr>
            <w:r w:rsidRPr="00FC7CFD">
              <w:rPr>
                <w:rFonts w:asciiTheme="minorHAnsi" w:hAnsiTheme="minorHAnsi" w:cstheme="minorHAnsi"/>
                <w:szCs w:val="24"/>
              </w:rPr>
              <w:t xml:space="preserve">II </w:t>
            </w:r>
            <w:r w:rsidR="00450C07" w:rsidRPr="00FC7CFD">
              <w:rPr>
                <w:rFonts w:asciiTheme="minorHAnsi" w:hAnsiTheme="minorHAnsi" w:cstheme="minorHAnsi"/>
                <w:szCs w:val="24"/>
              </w:rPr>
              <w:t xml:space="preserve"> </w:t>
            </w:r>
            <w:r w:rsidR="007C6025" w:rsidRPr="00FC7CFD">
              <w:rPr>
                <w:rFonts w:asciiTheme="minorHAnsi" w:hAnsiTheme="minorHAnsi" w:cstheme="minorHAnsi"/>
                <w:szCs w:val="24"/>
              </w:rPr>
              <w:t>vahearuanne (II etapi keskel)</w:t>
            </w:r>
          </w:p>
          <w:p w14:paraId="445E62CB" w14:textId="310829C8" w:rsidR="007C6025" w:rsidRPr="00FC7CFD" w:rsidRDefault="007C6025" w:rsidP="007C6025">
            <w:pPr>
              <w:rPr>
                <w:rFonts w:eastAsia="Times New Roman" w:cstheme="minorHAnsi"/>
                <w:sz w:val="24"/>
                <w:szCs w:val="24"/>
              </w:rPr>
            </w:pPr>
            <w:r w:rsidRPr="00FC7CFD">
              <w:rPr>
                <w:rFonts w:cstheme="minorHAnsi"/>
                <w:sz w:val="24"/>
                <w:szCs w:val="24"/>
              </w:rPr>
              <w:t>Vahearuandes antakse ülevaade</w:t>
            </w:r>
            <w:r w:rsidRPr="00FC7CFD">
              <w:rPr>
                <w:rFonts w:eastAsia="Times New Roman" w:cstheme="minorHAnsi"/>
                <w:sz w:val="24"/>
                <w:szCs w:val="24"/>
              </w:rPr>
              <w:t>tehtust, sh tuuakse  välja tuua, kas tegevuste läbiviimisel/tulemustes oli erinevusi/kõrvalekaldeid võrreldes kavandatuga (millest tulenevalt) ning ka järgneva  etapi  täpsustatud uuringudisain.</w:t>
            </w:r>
          </w:p>
          <w:p w14:paraId="7400D8C4" w14:textId="77777777" w:rsidR="007C6025" w:rsidRPr="00FC7CFD" w:rsidRDefault="007C6025" w:rsidP="007C6025">
            <w:pPr>
              <w:rPr>
                <w:rFonts w:eastAsia="Times New Roman" w:cstheme="minorHAnsi"/>
                <w:sz w:val="24"/>
                <w:szCs w:val="24"/>
              </w:rPr>
            </w:pPr>
            <w:r w:rsidRPr="00FC7CFD">
              <w:rPr>
                <w:rFonts w:eastAsia="Times New Roman" w:cstheme="minorHAnsi"/>
                <w:sz w:val="24"/>
                <w:szCs w:val="24"/>
              </w:rPr>
              <w:t>Vahearuande peab heaks kiitma projekti  juhtkomisjon. Vajadusel korrigeeritakse projekti fookust  pärast vahearuande heakskiitmist.</w:t>
            </w:r>
          </w:p>
          <w:p w14:paraId="1DC9AF80" w14:textId="5F88BAEE" w:rsidR="007C6025" w:rsidRPr="00FC7CFD" w:rsidRDefault="007C6025" w:rsidP="00C04136">
            <w:pPr>
              <w:rPr>
                <w:rFonts w:cstheme="minorHAnsi"/>
                <w:szCs w:val="24"/>
              </w:rPr>
            </w:pPr>
          </w:p>
          <w:p w14:paraId="45DFA64C" w14:textId="6EBB8A2B" w:rsidR="007C6025" w:rsidRPr="00FC7CFD" w:rsidRDefault="00CD4F26" w:rsidP="007C6025">
            <w:pPr>
              <w:pStyle w:val="Loendilik"/>
              <w:numPr>
                <w:ilvl w:val="0"/>
                <w:numId w:val="14"/>
              </w:numPr>
              <w:spacing w:after="0"/>
              <w:rPr>
                <w:rFonts w:asciiTheme="minorHAnsi" w:hAnsiTheme="minorHAnsi" w:cstheme="minorHAnsi"/>
                <w:szCs w:val="24"/>
              </w:rPr>
            </w:pPr>
            <w:r w:rsidRPr="00FC7CFD">
              <w:rPr>
                <w:rFonts w:asciiTheme="minorHAnsi" w:hAnsiTheme="minorHAnsi" w:cstheme="minorHAnsi"/>
                <w:szCs w:val="24"/>
              </w:rPr>
              <w:t>L</w:t>
            </w:r>
            <w:r w:rsidR="00450C07" w:rsidRPr="00FC7CFD">
              <w:rPr>
                <w:rFonts w:asciiTheme="minorHAnsi" w:hAnsiTheme="minorHAnsi" w:cstheme="minorHAnsi"/>
                <w:szCs w:val="24"/>
              </w:rPr>
              <w:t>õpparuanne (II etapi lõpus)</w:t>
            </w:r>
          </w:p>
          <w:p w14:paraId="7D0BF6DF" w14:textId="43AEC8C9" w:rsidR="00450C07" w:rsidRDefault="00450C07" w:rsidP="00C04136">
            <w:pPr>
              <w:rPr>
                <w:rFonts w:cstheme="minorHAnsi"/>
                <w:sz w:val="24"/>
                <w:szCs w:val="24"/>
              </w:rPr>
            </w:pPr>
            <w:r w:rsidRPr="00FC7CFD">
              <w:rPr>
                <w:rFonts w:cstheme="minorHAnsi"/>
                <w:sz w:val="24"/>
                <w:szCs w:val="24"/>
              </w:rPr>
              <w:t>Lõpparuanne koondab terviklikult kõiki I ja II etapi tulemusi ja väljatöötatud metoodikaid, mis katavad kõik uurimis- ja arendusülesanded ning uurimisküsimusi: Lõpparuande peab heaks kiitma juhtrühm.</w:t>
            </w:r>
          </w:p>
          <w:p w14:paraId="55CE5B79" w14:textId="77777777" w:rsidR="00F36701" w:rsidRDefault="00F36701" w:rsidP="00C04136">
            <w:pPr>
              <w:rPr>
                <w:rFonts w:cstheme="minorHAnsi"/>
                <w:sz w:val="24"/>
                <w:szCs w:val="24"/>
              </w:rPr>
            </w:pPr>
          </w:p>
          <w:p w14:paraId="48FF92AA" w14:textId="281DB23F" w:rsidR="00F36701" w:rsidRPr="00FC7CFD" w:rsidRDefault="00C61FC0" w:rsidP="00C04136">
            <w:pPr>
              <w:rPr>
                <w:rFonts w:cstheme="minorHAnsi"/>
                <w:szCs w:val="24"/>
              </w:rPr>
            </w:pPr>
            <w:r>
              <w:rPr>
                <w:rFonts w:cstheme="minorHAnsi"/>
                <w:sz w:val="24"/>
                <w:szCs w:val="24"/>
              </w:rPr>
              <w:t>Lisaks aruannetele ootame teostajate poolt ühte tulemusi tutvustavat ettekannet huvirühmale.</w:t>
            </w:r>
          </w:p>
          <w:p w14:paraId="75867A3E" w14:textId="63607416" w:rsidR="003A5298" w:rsidRPr="00C61FC0" w:rsidRDefault="003A5298" w:rsidP="00C61FC0">
            <w:pPr>
              <w:rPr>
                <w:rFonts w:cstheme="minorHAnsi"/>
                <w:szCs w:val="24"/>
              </w:rPr>
            </w:pPr>
          </w:p>
        </w:tc>
      </w:tr>
    </w:tbl>
    <w:p w14:paraId="53A211E7" w14:textId="5CD0E93D" w:rsidR="00F66F75" w:rsidRDefault="00F66F75" w:rsidP="00433274">
      <w:pPr>
        <w:rPr>
          <w:rFonts w:cstheme="minorHAnsi"/>
          <w:sz w:val="24"/>
          <w:szCs w:val="24"/>
        </w:rPr>
      </w:pPr>
      <w:r w:rsidRPr="00C61FC0">
        <w:rPr>
          <w:rFonts w:cstheme="minorHAnsi"/>
          <w:sz w:val="24"/>
          <w:szCs w:val="24"/>
        </w:rPr>
        <w:lastRenderedPageBreak/>
        <w:t xml:space="preserve"> </w:t>
      </w:r>
    </w:p>
    <w:p w14:paraId="134D4065" w14:textId="77777777" w:rsidR="000072D6" w:rsidRDefault="000072D6" w:rsidP="000072D6">
      <w:pPr>
        <w:spacing w:after="0" w:line="240" w:lineRule="auto"/>
        <w:rPr>
          <w:rFonts w:cstheme="minorHAnsi"/>
        </w:rPr>
      </w:pPr>
      <w:r>
        <w:rPr>
          <w:rFonts w:cstheme="minorHAnsi"/>
        </w:rPr>
        <w:t xml:space="preserve">Lähteülesande lisad: </w:t>
      </w:r>
    </w:p>
    <w:p w14:paraId="15AC16C5" w14:textId="77777777" w:rsidR="000072D6" w:rsidRDefault="000072D6" w:rsidP="000072D6">
      <w:pPr>
        <w:pStyle w:val="Loendilik"/>
        <w:numPr>
          <w:ilvl w:val="0"/>
          <w:numId w:val="16"/>
        </w:numPr>
        <w:spacing w:after="0"/>
        <w:rPr>
          <w:rFonts w:asciiTheme="minorHAnsi" w:hAnsiTheme="minorHAnsi" w:cstheme="minorHAnsi"/>
          <w:sz w:val="22"/>
        </w:rPr>
      </w:pPr>
      <w:r>
        <w:rPr>
          <w:rFonts w:asciiTheme="minorHAnsi" w:hAnsiTheme="minorHAnsi" w:cstheme="minorHAnsi"/>
          <w:sz w:val="22"/>
        </w:rPr>
        <w:t>Lisa 1 Hindamis- ja valikumenetluse juhend ja hindamiskriteeriumid</w:t>
      </w:r>
    </w:p>
    <w:p w14:paraId="05F24043" w14:textId="77777777" w:rsidR="000072D6" w:rsidRDefault="000072D6" w:rsidP="000072D6">
      <w:pPr>
        <w:pStyle w:val="Loendilik"/>
        <w:numPr>
          <w:ilvl w:val="0"/>
          <w:numId w:val="16"/>
        </w:numPr>
        <w:spacing w:after="0"/>
        <w:rPr>
          <w:rFonts w:asciiTheme="minorHAnsi" w:hAnsiTheme="minorHAnsi" w:cstheme="minorHAnsi"/>
          <w:sz w:val="22"/>
        </w:rPr>
      </w:pPr>
      <w:r>
        <w:rPr>
          <w:rFonts w:asciiTheme="minorHAnsi" w:hAnsiTheme="minorHAnsi" w:cstheme="minorHAnsi"/>
          <w:sz w:val="22"/>
        </w:rPr>
        <w:t>Lisa 2 Projekti juhtkomisjoni töökord (näidis, koostöös juhtkomisjoniga võib seda muuta)</w:t>
      </w:r>
    </w:p>
    <w:p w14:paraId="399802C3" w14:textId="77777777" w:rsidR="000072D6" w:rsidRDefault="000072D6" w:rsidP="000072D6">
      <w:pPr>
        <w:pStyle w:val="Loendilik"/>
        <w:numPr>
          <w:ilvl w:val="0"/>
          <w:numId w:val="16"/>
        </w:numPr>
        <w:spacing w:after="0"/>
        <w:rPr>
          <w:rFonts w:asciiTheme="minorHAnsi" w:hAnsiTheme="minorHAnsi" w:cstheme="minorHAnsi"/>
          <w:sz w:val="22"/>
        </w:rPr>
      </w:pPr>
      <w:r>
        <w:rPr>
          <w:rFonts w:asciiTheme="minorHAnsi" w:hAnsiTheme="minorHAnsi" w:cstheme="minorHAnsi"/>
          <w:sz w:val="22"/>
        </w:rPr>
        <w:t>Lisa 3 Ajakava Gantti tabelina (vabatahtlik näidis)</w:t>
      </w:r>
    </w:p>
    <w:p w14:paraId="17AEC411" w14:textId="77777777" w:rsidR="000072D6" w:rsidRDefault="000072D6" w:rsidP="000072D6">
      <w:pPr>
        <w:pStyle w:val="Loendilik"/>
        <w:numPr>
          <w:ilvl w:val="0"/>
          <w:numId w:val="16"/>
        </w:numPr>
        <w:spacing w:after="0"/>
        <w:rPr>
          <w:rFonts w:asciiTheme="minorHAnsi" w:hAnsiTheme="minorHAnsi" w:cstheme="minorHAnsi"/>
          <w:sz w:val="22"/>
        </w:rPr>
      </w:pPr>
      <w:r>
        <w:rPr>
          <w:rFonts w:asciiTheme="minorHAnsi" w:hAnsiTheme="minorHAnsi" w:cstheme="minorHAnsi"/>
          <w:sz w:val="22"/>
        </w:rPr>
        <w:t>Lisa 4 Kuluaruande vorm (eelnõu, koostöös tellijaga võib seda muuta)</w:t>
      </w:r>
    </w:p>
    <w:p w14:paraId="26A46FC2" w14:textId="77777777" w:rsidR="000072D6" w:rsidRDefault="000072D6" w:rsidP="000072D6">
      <w:pPr>
        <w:pStyle w:val="Loendilik"/>
        <w:numPr>
          <w:ilvl w:val="0"/>
          <w:numId w:val="16"/>
        </w:numPr>
        <w:spacing w:after="0"/>
        <w:rPr>
          <w:rFonts w:asciiTheme="minorHAnsi" w:hAnsiTheme="minorHAnsi" w:cstheme="minorHAnsi"/>
          <w:sz w:val="22"/>
        </w:rPr>
      </w:pPr>
      <w:r>
        <w:rPr>
          <w:rFonts w:asciiTheme="minorHAnsi" w:hAnsiTheme="minorHAnsi" w:cstheme="minorHAnsi"/>
          <w:sz w:val="22"/>
        </w:rPr>
        <w:t>Lisa 5 Vahe- ja lõpparuande vorm (eelnõu, koostöös juhtkomisjoniga võib seda muuta)</w:t>
      </w:r>
    </w:p>
    <w:p w14:paraId="0D602611" w14:textId="77777777" w:rsidR="000072D6" w:rsidRPr="00B31275" w:rsidRDefault="000072D6" w:rsidP="000072D6">
      <w:pPr>
        <w:pStyle w:val="Loendilik"/>
        <w:numPr>
          <w:ilvl w:val="0"/>
          <w:numId w:val="16"/>
        </w:numPr>
        <w:spacing w:after="0"/>
        <w:rPr>
          <w:rFonts w:asciiTheme="minorHAnsi" w:hAnsiTheme="minorHAnsi" w:cstheme="minorHAnsi"/>
          <w:sz w:val="22"/>
        </w:rPr>
      </w:pPr>
      <w:r w:rsidRPr="00B31275">
        <w:rPr>
          <w:rFonts w:asciiTheme="minorHAnsi" w:hAnsiTheme="minorHAnsi" w:cstheme="minorHAnsi"/>
          <w:sz w:val="22"/>
        </w:rPr>
        <w:t>Lisa 6</w:t>
      </w:r>
      <w:r>
        <w:rPr>
          <w:rFonts w:asciiTheme="minorHAnsi" w:hAnsiTheme="minorHAnsi" w:cstheme="minorHAnsi"/>
          <w:sz w:val="22"/>
        </w:rPr>
        <w:t xml:space="preserve"> </w:t>
      </w:r>
      <w:r w:rsidRPr="00B31275">
        <w:rPr>
          <w:rFonts w:asciiTheme="minorHAnsi" w:hAnsiTheme="minorHAnsi" w:cstheme="minorHAnsi"/>
          <w:sz w:val="22"/>
        </w:rPr>
        <w:t>T</w:t>
      </w:r>
      <w:r>
        <w:rPr>
          <w:rFonts w:asciiTheme="minorHAnsi" w:hAnsiTheme="minorHAnsi" w:cstheme="minorHAnsi"/>
          <w:sz w:val="22"/>
        </w:rPr>
        <w:t>eenuse osutamise lepingu</w:t>
      </w:r>
      <w:r w:rsidRPr="00B31275">
        <w:rPr>
          <w:rFonts w:asciiTheme="minorHAnsi" w:hAnsiTheme="minorHAnsi" w:cstheme="minorHAnsi"/>
          <w:sz w:val="22"/>
        </w:rPr>
        <w:t xml:space="preserve"> eelnõu</w:t>
      </w:r>
    </w:p>
    <w:p w14:paraId="76180A3A" w14:textId="77777777" w:rsidR="000072D6" w:rsidRPr="00C61FC0" w:rsidRDefault="000072D6" w:rsidP="00433274">
      <w:pPr>
        <w:rPr>
          <w:rFonts w:cstheme="minorHAnsi"/>
          <w:sz w:val="24"/>
          <w:szCs w:val="24"/>
        </w:rPr>
      </w:pPr>
    </w:p>
    <w:sectPr w:rsidR="000072D6" w:rsidRPr="00C61FC0" w:rsidSect="000905E3">
      <w:pgSz w:w="11906" w:h="16838"/>
      <w:pgMar w:top="568"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969F0E" w14:textId="77777777" w:rsidR="005B70FB" w:rsidRDefault="005B70FB" w:rsidP="00AD0E48">
      <w:pPr>
        <w:spacing w:after="0" w:line="240" w:lineRule="auto"/>
      </w:pPr>
      <w:r>
        <w:separator/>
      </w:r>
    </w:p>
  </w:endnote>
  <w:endnote w:type="continuationSeparator" w:id="0">
    <w:p w14:paraId="225EC2BE" w14:textId="77777777" w:rsidR="005B70FB" w:rsidRDefault="005B70FB" w:rsidP="00AD0E48">
      <w:pPr>
        <w:spacing w:after="0" w:line="240" w:lineRule="auto"/>
      </w:pPr>
      <w:r>
        <w:continuationSeparator/>
      </w:r>
    </w:p>
  </w:endnote>
  <w:endnote w:type="continuationNotice" w:id="1">
    <w:p w14:paraId="48342C08" w14:textId="77777777" w:rsidR="005B70FB" w:rsidRDefault="005B70F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BA"/>
    <w:family w:val="roman"/>
    <w:pitch w:val="variable"/>
    <w:sig w:usb0="00000287" w:usb1="00000000" w:usb2="00000000" w:usb3="00000000" w:csb0="0000009F"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Segoe UI">
    <w:panose1 w:val="020B0502040204020203"/>
    <w:charset w:val="BA"/>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ECA0784" w14:textId="77777777" w:rsidR="005B70FB" w:rsidRDefault="005B70FB" w:rsidP="00AD0E48">
      <w:pPr>
        <w:spacing w:after="0" w:line="240" w:lineRule="auto"/>
      </w:pPr>
      <w:r>
        <w:separator/>
      </w:r>
    </w:p>
  </w:footnote>
  <w:footnote w:type="continuationSeparator" w:id="0">
    <w:p w14:paraId="5660AB56" w14:textId="77777777" w:rsidR="005B70FB" w:rsidRDefault="005B70FB" w:rsidP="00AD0E48">
      <w:pPr>
        <w:spacing w:after="0" w:line="240" w:lineRule="auto"/>
      </w:pPr>
      <w:r>
        <w:continuationSeparator/>
      </w:r>
    </w:p>
  </w:footnote>
  <w:footnote w:type="continuationNotice" w:id="1">
    <w:p w14:paraId="0D37C54D" w14:textId="77777777" w:rsidR="005B70FB" w:rsidRDefault="005B70FB">
      <w:pPr>
        <w:spacing w:after="0" w:line="240" w:lineRule="auto"/>
      </w:pPr>
    </w:p>
  </w:footnote>
  <w:footnote w:id="2">
    <w:p w14:paraId="46389D9E" w14:textId="22F0F581" w:rsidR="00476477" w:rsidRDefault="00476477" w:rsidP="00476477">
      <w:pPr>
        <w:pStyle w:val="Allmrkusetekst"/>
      </w:pPr>
      <w:r>
        <w:rPr>
          <w:rStyle w:val="Allmrkuseviide"/>
        </w:rPr>
        <w:footnoteRef/>
      </w:r>
      <w:r>
        <w:t xml:space="preserve"> </w:t>
      </w:r>
      <w:r w:rsidR="00DD477D">
        <w:t>I. M</w:t>
      </w:r>
      <w:r w:rsidRPr="00476477">
        <w:t xml:space="preserve">. Jezierska (2024). „A radical right lived ideology: an in-depth case study of the ideology of Sinine Äratus“. </w:t>
      </w:r>
      <w:hyperlink r:id="rId1" w:history="1">
        <w:r w:rsidRPr="00BF7EC7">
          <w:rPr>
            <w:rStyle w:val="Hperlink"/>
          </w:rPr>
          <w:t>https://hdl.handle.net/10062/95566</w:t>
        </w:r>
      </w:hyperlink>
    </w:p>
  </w:footnote>
  <w:footnote w:id="3">
    <w:p w14:paraId="3407506D" w14:textId="2AF5B796" w:rsidR="00DD477D" w:rsidRDefault="00DD477D">
      <w:pPr>
        <w:pStyle w:val="Allmrkusetekst"/>
      </w:pPr>
      <w:r>
        <w:rPr>
          <w:rStyle w:val="Allmrkuseviide"/>
        </w:rPr>
        <w:footnoteRef/>
      </w:r>
      <w:r>
        <w:t xml:space="preserve"> </w:t>
      </w:r>
      <w:r w:rsidRPr="00476477">
        <w:t>H. Maasing, R. Kroonberg (2020). „Terrorism ja terror: Eesti juhtumid“.</w:t>
      </w:r>
      <w:r>
        <w:t xml:space="preserve"> </w:t>
      </w:r>
      <w:r w:rsidRPr="00476477">
        <w:t>https://doi.org/10.15158/xvm3-eg55</w:t>
      </w:r>
    </w:p>
  </w:footnote>
  <w:footnote w:id="4">
    <w:p w14:paraId="6AACAEA4" w14:textId="72DE4B7B" w:rsidR="00DD477D" w:rsidRDefault="00DD477D">
      <w:pPr>
        <w:pStyle w:val="Allmrkusetekst"/>
      </w:pPr>
      <w:r>
        <w:rPr>
          <w:rStyle w:val="Allmrkuseviide"/>
        </w:rPr>
        <w:footnoteRef/>
      </w:r>
      <w:r>
        <w:t xml:space="preserve"> </w:t>
      </w:r>
      <w:r w:rsidRPr="00476477">
        <w:t>H. Maiberg (2024). „The Ecology of an Estonian Right-Wing Milieu: Entry and Exit of Two Extremists“ teoses „Violent Extremism: A Nordic Outlook“</w:t>
      </w:r>
    </w:p>
  </w:footnote>
  <w:footnote w:id="5">
    <w:p w14:paraId="440F00A6" w14:textId="3CE6ACBE" w:rsidR="00DD477D" w:rsidRDefault="00DD477D">
      <w:pPr>
        <w:pStyle w:val="Allmrkusetekst"/>
      </w:pPr>
      <w:r>
        <w:rPr>
          <w:rStyle w:val="Allmrkuseviide"/>
        </w:rPr>
        <w:footnoteRef/>
      </w:r>
      <w:r>
        <w:t xml:space="preserve"> </w:t>
      </w:r>
      <w:r w:rsidRPr="00476477">
        <w:t>O. Belova-Dalton (2024). „Raport Karen Drambjani radikaliseerumisest“. Raport Karen Drambjani radikaliseerumisest (sisekaitse.ee)</w:t>
      </w:r>
    </w:p>
  </w:footnote>
  <w:footnote w:id="6">
    <w:p w14:paraId="4D048EFA" w14:textId="640CAC45" w:rsidR="00DD477D" w:rsidRDefault="00DD477D">
      <w:pPr>
        <w:pStyle w:val="Allmrkusetekst"/>
      </w:pPr>
      <w:r>
        <w:rPr>
          <w:rStyle w:val="Allmrkuseviide"/>
        </w:rPr>
        <w:footnoteRef/>
      </w:r>
      <w:r>
        <w:t xml:space="preserve"> </w:t>
      </w:r>
      <w:r w:rsidRPr="008B0975">
        <w:t>H. Maiberg, A. Kilp (2022). „In between the need and the uncertainty: topics discussed and Estonian teachers’ experiences and selfreflection choices“. Extremism in a classroom: topics discussed and E… — Library of Science (bibliotekanauki.pl)</w:t>
      </w:r>
    </w:p>
  </w:footnote>
  <w:footnote w:id="7">
    <w:p w14:paraId="34CFF701" w14:textId="27553FEB" w:rsidR="00DD477D" w:rsidRDefault="00DD477D">
      <w:pPr>
        <w:pStyle w:val="Allmrkusetekst"/>
      </w:pPr>
      <w:r>
        <w:rPr>
          <w:rStyle w:val="Allmrkuseviide"/>
        </w:rPr>
        <w:footnoteRef/>
      </w:r>
      <w:r>
        <w:t xml:space="preserve"> </w:t>
      </w:r>
      <w:r w:rsidRPr="008B0975">
        <w:t>A. Kilp, H. Maiberg (2022). „Preparedness of Estonian teachers to tackle extremism in a classroom: a systematic review of empirical studies published in Estonian journal of education (2013-2021)“ teoses „Non-Inclusive Education in Central and Eastern Europe: Comparative Studies of Teaching Ethnicity, Religion and Gender“.</w:t>
      </w:r>
    </w:p>
  </w:footnote>
  <w:footnote w:id="8">
    <w:p w14:paraId="29D013BE" w14:textId="651ABDBD" w:rsidR="00DD477D" w:rsidRDefault="00DD477D">
      <w:pPr>
        <w:pStyle w:val="Allmrkusetekst"/>
      </w:pPr>
      <w:r>
        <w:rPr>
          <w:rStyle w:val="Allmrkuseviide"/>
        </w:rPr>
        <w:footnoteRef/>
      </w:r>
      <w:r>
        <w:t xml:space="preserve"> </w:t>
      </w:r>
      <w:r w:rsidRPr="008B0975">
        <w:t>H. Maasing, S. Salvet (2020). „Äärmuslik vägivald ja radikaliseerumine koolis – 10 vastust, mida õpetaja peab teadma“.</w:t>
      </w:r>
      <w:r>
        <w:t xml:space="preserve"> </w:t>
      </w:r>
      <w:r w:rsidRPr="008B0975">
        <w:t>maasing_ja_salvet_2020_aarmuslik_vagivald_ja_radikaliseerumine_koolis_juhend_opetajatele.pdf (ut.ee)</w:t>
      </w:r>
    </w:p>
  </w:footnote>
  <w:footnote w:id="9">
    <w:p w14:paraId="042F5615" w14:textId="0C176028" w:rsidR="00DD477D" w:rsidRDefault="00DD477D">
      <w:pPr>
        <w:pStyle w:val="Allmrkusetekst"/>
      </w:pPr>
      <w:r>
        <w:rPr>
          <w:rStyle w:val="Allmrkuseviide"/>
        </w:rPr>
        <w:footnoteRef/>
      </w:r>
      <w:r>
        <w:t xml:space="preserve"> </w:t>
      </w:r>
      <w:r w:rsidRPr="008B0975">
        <w:t>Nahkur, H. Maasing. (2020). „Etniliste konfliktide ja radikaliseerumise ennetamise soovitusi koolidele“. konfliktide_ja_radikaliseerumise_ennetamise_soovitused_koolidele.pdf (ut.ee)</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19372EE"/>
    <w:multiLevelType w:val="hybridMultilevel"/>
    <w:tmpl w:val="CD7A4B70"/>
    <w:lvl w:ilvl="0" w:tplc="1214DA92">
      <w:numFmt w:val="bullet"/>
      <w:lvlText w:val="-"/>
      <w:lvlJc w:val="left"/>
      <w:pPr>
        <w:ind w:left="720" w:hanging="360"/>
      </w:pPr>
      <w:rPr>
        <w:rFonts w:ascii="Times New Roman" w:eastAsiaTheme="minorHAnsi" w:hAnsi="Times New Roman" w:cs="Times New Roman"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1" w15:restartNumberingAfterBreak="0">
    <w:nsid w:val="193F3332"/>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19A1634B"/>
    <w:multiLevelType w:val="hybridMultilevel"/>
    <w:tmpl w:val="23B4F8E4"/>
    <w:lvl w:ilvl="0" w:tplc="0425000F">
      <w:start w:val="1"/>
      <w:numFmt w:val="decimal"/>
      <w:lvlText w:val="%1."/>
      <w:lvlJc w:val="left"/>
      <w:pPr>
        <w:ind w:left="720" w:hanging="360"/>
      </w:pPr>
    </w:lvl>
    <w:lvl w:ilvl="1" w:tplc="04250019">
      <w:start w:val="1"/>
      <w:numFmt w:val="lowerLetter"/>
      <w:lvlText w:val="%2."/>
      <w:lvlJc w:val="left"/>
      <w:pPr>
        <w:ind w:left="1440" w:hanging="360"/>
      </w:pPr>
    </w:lvl>
    <w:lvl w:ilvl="2" w:tplc="0425001B">
      <w:start w:val="1"/>
      <w:numFmt w:val="lowerRoman"/>
      <w:lvlText w:val="%3."/>
      <w:lvlJc w:val="right"/>
      <w:pPr>
        <w:ind w:left="2160" w:hanging="180"/>
      </w:pPr>
    </w:lvl>
    <w:lvl w:ilvl="3" w:tplc="0425000F">
      <w:start w:val="1"/>
      <w:numFmt w:val="decimal"/>
      <w:lvlText w:val="%4."/>
      <w:lvlJc w:val="left"/>
      <w:pPr>
        <w:ind w:left="2880" w:hanging="360"/>
      </w:pPr>
    </w:lvl>
    <w:lvl w:ilvl="4" w:tplc="04250019">
      <w:start w:val="1"/>
      <w:numFmt w:val="lowerLetter"/>
      <w:lvlText w:val="%5."/>
      <w:lvlJc w:val="left"/>
      <w:pPr>
        <w:ind w:left="3600" w:hanging="360"/>
      </w:pPr>
    </w:lvl>
    <w:lvl w:ilvl="5" w:tplc="0425001B">
      <w:start w:val="1"/>
      <w:numFmt w:val="lowerRoman"/>
      <w:lvlText w:val="%6."/>
      <w:lvlJc w:val="right"/>
      <w:pPr>
        <w:ind w:left="4320" w:hanging="180"/>
      </w:pPr>
    </w:lvl>
    <w:lvl w:ilvl="6" w:tplc="0425000F">
      <w:start w:val="1"/>
      <w:numFmt w:val="decimal"/>
      <w:lvlText w:val="%7."/>
      <w:lvlJc w:val="left"/>
      <w:pPr>
        <w:ind w:left="5040" w:hanging="360"/>
      </w:pPr>
    </w:lvl>
    <w:lvl w:ilvl="7" w:tplc="04250019">
      <w:start w:val="1"/>
      <w:numFmt w:val="lowerLetter"/>
      <w:lvlText w:val="%8."/>
      <w:lvlJc w:val="left"/>
      <w:pPr>
        <w:ind w:left="5760" w:hanging="360"/>
      </w:pPr>
    </w:lvl>
    <w:lvl w:ilvl="8" w:tplc="0425001B">
      <w:start w:val="1"/>
      <w:numFmt w:val="lowerRoman"/>
      <w:lvlText w:val="%9."/>
      <w:lvlJc w:val="right"/>
      <w:pPr>
        <w:ind w:left="6480" w:hanging="180"/>
      </w:pPr>
    </w:lvl>
  </w:abstractNum>
  <w:abstractNum w:abstractNumId="3" w15:restartNumberingAfterBreak="0">
    <w:nsid w:val="26721C3A"/>
    <w:multiLevelType w:val="hybridMultilevel"/>
    <w:tmpl w:val="DC900B46"/>
    <w:lvl w:ilvl="0" w:tplc="0425000F">
      <w:start w:val="1"/>
      <w:numFmt w:val="decimal"/>
      <w:lvlText w:val="%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4" w15:restartNumberingAfterBreak="0">
    <w:nsid w:val="30BF5893"/>
    <w:multiLevelType w:val="hybridMultilevel"/>
    <w:tmpl w:val="588454AA"/>
    <w:lvl w:ilvl="0" w:tplc="0425000F">
      <w:start w:val="1"/>
      <w:numFmt w:val="decimal"/>
      <w:lvlText w:val="%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5" w15:restartNumberingAfterBreak="0">
    <w:nsid w:val="31B4137F"/>
    <w:multiLevelType w:val="hybridMultilevel"/>
    <w:tmpl w:val="3BCC8656"/>
    <w:lvl w:ilvl="0" w:tplc="0425000F">
      <w:start w:val="1"/>
      <w:numFmt w:val="decimal"/>
      <w:lvlText w:val="%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6" w15:restartNumberingAfterBreak="0">
    <w:nsid w:val="3FBD786D"/>
    <w:multiLevelType w:val="hybridMultilevel"/>
    <w:tmpl w:val="0EA65DEE"/>
    <w:lvl w:ilvl="0" w:tplc="04250017">
      <w:start w:val="1"/>
      <w:numFmt w:val="lowerLetter"/>
      <w:lvlText w:val="%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7" w15:restartNumberingAfterBreak="0">
    <w:nsid w:val="4F2579A6"/>
    <w:multiLevelType w:val="hybridMultilevel"/>
    <w:tmpl w:val="990E5AD0"/>
    <w:lvl w:ilvl="0" w:tplc="D16EED5C">
      <w:start w:val="1"/>
      <w:numFmt w:val="bullet"/>
      <w:lvlText w:val="-"/>
      <w:lvlJc w:val="left"/>
      <w:pPr>
        <w:ind w:left="720" w:hanging="360"/>
      </w:pPr>
      <w:rPr>
        <w:rFonts w:ascii="Calibri" w:eastAsiaTheme="minorHAnsi" w:hAnsi="Calibri" w:cs="Calibri"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8" w15:restartNumberingAfterBreak="0">
    <w:nsid w:val="4F582C31"/>
    <w:multiLevelType w:val="hybridMultilevel"/>
    <w:tmpl w:val="E02EE462"/>
    <w:lvl w:ilvl="0" w:tplc="86CE0A14">
      <w:start w:val="1"/>
      <w:numFmt w:val="bullet"/>
      <w:lvlText w:val="-"/>
      <w:lvlJc w:val="left"/>
      <w:pPr>
        <w:ind w:left="720" w:hanging="360"/>
      </w:pPr>
      <w:rPr>
        <w:rFonts w:ascii="Times New Roman" w:eastAsiaTheme="minorHAnsi" w:hAnsi="Times New Roman" w:cs="Times New Roman"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9" w15:restartNumberingAfterBreak="0">
    <w:nsid w:val="506B551E"/>
    <w:multiLevelType w:val="hybridMultilevel"/>
    <w:tmpl w:val="590EFF3E"/>
    <w:lvl w:ilvl="0" w:tplc="FFFFFFFF">
      <w:start w:val="1"/>
      <w:numFmt w:val="decimal"/>
      <w:lvlText w:val="%1."/>
      <w:lvlJc w:val="left"/>
      <w:pPr>
        <w:ind w:left="720" w:hanging="360"/>
      </w:pPr>
      <w:rPr>
        <w:rFonts w:asciiTheme="minorHAnsi" w:eastAsia="Calibri" w:hAnsiTheme="minorHAnsi" w:cstheme="minorHAnsi"/>
      </w:r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0" w15:restartNumberingAfterBreak="0">
    <w:nsid w:val="516D1066"/>
    <w:multiLevelType w:val="hybridMultilevel"/>
    <w:tmpl w:val="6E9004AC"/>
    <w:lvl w:ilvl="0" w:tplc="04250001">
      <w:start w:val="1"/>
      <w:numFmt w:val="bullet"/>
      <w:lvlText w:val=""/>
      <w:lvlJc w:val="left"/>
      <w:pPr>
        <w:ind w:left="720" w:hanging="360"/>
      </w:pPr>
      <w:rPr>
        <w:rFonts w:ascii="Symbol" w:hAnsi="Symbol"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11" w15:restartNumberingAfterBreak="0">
    <w:nsid w:val="5C7B2C43"/>
    <w:multiLevelType w:val="hybridMultilevel"/>
    <w:tmpl w:val="05D65E06"/>
    <w:lvl w:ilvl="0" w:tplc="0D3625BC">
      <w:numFmt w:val="bullet"/>
      <w:lvlText w:val="-"/>
      <w:lvlJc w:val="left"/>
      <w:pPr>
        <w:ind w:left="720" w:hanging="360"/>
      </w:pPr>
      <w:rPr>
        <w:rFonts w:ascii="Times New Roman" w:eastAsiaTheme="minorHAnsi" w:hAnsi="Times New Roman" w:cs="Times New Roman" w:hint="default"/>
      </w:rPr>
    </w:lvl>
    <w:lvl w:ilvl="1" w:tplc="04250003" w:tentative="1">
      <w:start w:val="1"/>
      <w:numFmt w:val="bullet"/>
      <w:lvlText w:val="o"/>
      <w:lvlJc w:val="left"/>
      <w:pPr>
        <w:ind w:left="1440" w:hanging="360"/>
      </w:pPr>
      <w:rPr>
        <w:rFonts w:ascii="Courier New" w:hAnsi="Courier New" w:cs="Courier New" w:hint="default"/>
      </w:rPr>
    </w:lvl>
    <w:lvl w:ilvl="2" w:tplc="04250005" w:tentative="1">
      <w:start w:val="1"/>
      <w:numFmt w:val="bullet"/>
      <w:lvlText w:val=""/>
      <w:lvlJc w:val="left"/>
      <w:pPr>
        <w:ind w:left="2160" w:hanging="360"/>
      </w:pPr>
      <w:rPr>
        <w:rFonts w:ascii="Wingdings" w:hAnsi="Wingdings" w:hint="default"/>
      </w:rPr>
    </w:lvl>
    <w:lvl w:ilvl="3" w:tplc="04250001" w:tentative="1">
      <w:start w:val="1"/>
      <w:numFmt w:val="bullet"/>
      <w:lvlText w:val=""/>
      <w:lvlJc w:val="left"/>
      <w:pPr>
        <w:ind w:left="2880" w:hanging="360"/>
      </w:pPr>
      <w:rPr>
        <w:rFonts w:ascii="Symbol" w:hAnsi="Symbol" w:hint="default"/>
      </w:rPr>
    </w:lvl>
    <w:lvl w:ilvl="4" w:tplc="04250003" w:tentative="1">
      <w:start w:val="1"/>
      <w:numFmt w:val="bullet"/>
      <w:lvlText w:val="o"/>
      <w:lvlJc w:val="left"/>
      <w:pPr>
        <w:ind w:left="3600" w:hanging="360"/>
      </w:pPr>
      <w:rPr>
        <w:rFonts w:ascii="Courier New" w:hAnsi="Courier New" w:cs="Courier New" w:hint="default"/>
      </w:rPr>
    </w:lvl>
    <w:lvl w:ilvl="5" w:tplc="04250005" w:tentative="1">
      <w:start w:val="1"/>
      <w:numFmt w:val="bullet"/>
      <w:lvlText w:val=""/>
      <w:lvlJc w:val="left"/>
      <w:pPr>
        <w:ind w:left="4320" w:hanging="360"/>
      </w:pPr>
      <w:rPr>
        <w:rFonts w:ascii="Wingdings" w:hAnsi="Wingdings" w:hint="default"/>
      </w:rPr>
    </w:lvl>
    <w:lvl w:ilvl="6" w:tplc="04250001" w:tentative="1">
      <w:start w:val="1"/>
      <w:numFmt w:val="bullet"/>
      <w:lvlText w:val=""/>
      <w:lvlJc w:val="left"/>
      <w:pPr>
        <w:ind w:left="5040" w:hanging="360"/>
      </w:pPr>
      <w:rPr>
        <w:rFonts w:ascii="Symbol" w:hAnsi="Symbol" w:hint="default"/>
      </w:rPr>
    </w:lvl>
    <w:lvl w:ilvl="7" w:tplc="04250003" w:tentative="1">
      <w:start w:val="1"/>
      <w:numFmt w:val="bullet"/>
      <w:lvlText w:val="o"/>
      <w:lvlJc w:val="left"/>
      <w:pPr>
        <w:ind w:left="5760" w:hanging="360"/>
      </w:pPr>
      <w:rPr>
        <w:rFonts w:ascii="Courier New" w:hAnsi="Courier New" w:cs="Courier New" w:hint="default"/>
      </w:rPr>
    </w:lvl>
    <w:lvl w:ilvl="8" w:tplc="04250005" w:tentative="1">
      <w:start w:val="1"/>
      <w:numFmt w:val="bullet"/>
      <w:lvlText w:val=""/>
      <w:lvlJc w:val="left"/>
      <w:pPr>
        <w:ind w:left="6480" w:hanging="360"/>
      </w:pPr>
      <w:rPr>
        <w:rFonts w:ascii="Wingdings" w:hAnsi="Wingdings" w:hint="default"/>
      </w:rPr>
    </w:lvl>
  </w:abstractNum>
  <w:abstractNum w:abstractNumId="12" w15:restartNumberingAfterBreak="0">
    <w:nsid w:val="62FF2A9F"/>
    <w:multiLevelType w:val="multilevel"/>
    <w:tmpl w:val="FFFFFFFF"/>
    <w:lvl w:ilvl="0">
      <w:start w:val="1"/>
      <w:numFmt w:val="bullet"/>
      <w:lvlText w:val=""/>
      <w:lvlJc w:val="left"/>
      <w:pPr>
        <w:tabs>
          <w:tab w:val="num" w:pos="720"/>
        </w:tabs>
        <w:ind w:left="720" w:hanging="360"/>
      </w:pPr>
      <w:rPr>
        <w:rFonts w:ascii="Symbol" w:hAnsi="Symbol" w:hint="default"/>
        <w:b/>
        <w:sz w:val="24"/>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3"/>
      <w:numFmt w:val="bullet"/>
      <w:lvlText w:val="-"/>
      <w:lvlJc w:val="left"/>
      <w:pPr>
        <w:ind w:left="3600" w:hanging="360"/>
      </w:pPr>
      <w:rPr>
        <w:rFonts w:ascii="Georgia" w:eastAsia="Times New Roman" w:hAnsi="Georgia" w:hint="default"/>
      </w:rPr>
    </w:lvl>
    <w:lvl w:ilvl="5">
      <w:start w:val="1"/>
      <w:numFmt w:val="decimal"/>
      <w:lvlText w:val="%6)"/>
      <w:lvlJc w:val="left"/>
      <w:pPr>
        <w:ind w:left="4320" w:hanging="360"/>
      </w:pPr>
      <w:rPr>
        <w:rFonts w:cs="Times New Roman" w:hint="default"/>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6AD53BE6"/>
    <w:multiLevelType w:val="hybridMultilevel"/>
    <w:tmpl w:val="229C2E70"/>
    <w:lvl w:ilvl="0" w:tplc="0425000F">
      <w:start w:val="1"/>
      <w:numFmt w:val="decimal"/>
      <w:lvlText w:val="%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14" w15:restartNumberingAfterBreak="0">
    <w:nsid w:val="6CE6771A"/>
    <w:multiLevelType w:val="hybridMultilevel"/>
    <w:tmpl w:val="14F08E5E"/>
    <w:lvl w:ilvl="0" w:tplc="0425000F">
      <w:start w:val="1"/>
      <w:numFmt w:val="decimal"/>
      <w:lvlText w:val="%1."/>
      <w:lvlJc w:val="left"/>
      <w:pPr>
        <w:ind w:left="720" w:hanging="360"/>
      </w:pPr>
      <w:rPr>
        <w:rFonts w:hint="default"/>
      </w:rPr>
    </w:lvl>
    <w:lvl w:ilvl="1" w:tplc="04250019" w:tentative="1">
      <w:start w:val="1"/>
      <w:numFmt w:val="lowerLetter"/>
      <w:lvlText w:val="%2."/>
      <w:lvlJc w:val="left"/>
      <w:pPr>
        <w:ind w:left="1440" w:hanging="360"/>
      </w:pPr>
    </w:lvl>
    <w:lvl w:ilvl="2" w:tplc="0425001B" w:tentative="1">
      <w:start w:val="1"/>
      <w:numFmt w:val="lowerRoman"/>
      <w:lvlText w:val="%3."/>
      <w:lvlJc w:val="right"/>
      <w:pPr>
        <w:ind w:left="2160" w:hanging="180"/>
      </w:pPr>
    </w:lvl>
    <w:lvl w:ilvl="3" w:tplc="0425000F" w:tentative="1">
      <w:start w:val="1"/>
      <w:numFmt w:val="decimal"/>
      <w:lvlText w:val="%4."/>
      <w:lvlJc w:val="left"/>
      <w:pPr>
        <w:ind w:left="2880" w:hanging="360"/>
      </w:pPr>
    </w:lvl>
    <w:lvl w:ilvl="4" w:tplc="04250019" w:tentative="1">
      <w:start w:val="1"/>
      <w:numFmt w:val="lowerLetter"/>
      <w:lvlText w:val="%5."/>
      <w:lvlJc w:val="left"/>
      <w:pPr>
        <w:ind w:left="3600" w:hanging="360"/>
      </w:pPr>
    </w:lvl>
    <w:lvl w:ilvl="5" w:tplc="0425001B" w:tentative="1">
      <w:start w:val="1"/>
      <w:numFmt w:val="lowerRoman"/>
      <w:lvlText w:val="%6."/>
      <w:lvlJc w:val="right"/>
      <w:pPr>
        <w:ind w:left="4320" w:hanging="180"/>
      </w:pPr>
    </w:lvl>
    <w:lvl w:ilvl="6" w:tplc="0425000F" w:tentative="1">
      <w:start w:val="1"/>
      <w:numFmt w:val="decimal"/>
      <w:lvlText w:val="%7."/>
      <w:lvlJc w:val="left"/>
      <w:pPr>
        <w:ind w:left="5040" w:hanging="360"/>
      </w:pPr>
    </w:lvl>
    <w:lvl w:ilvl="7" w:tplc="04250019" w:tentative="1">
      <w:start w:val="1"/>
      <w:numFmt w:val="lowerLetter"/>
      <w:lvlText w:val="%8."/>
      <w:lvlJc w:val="left"/>
      <w:pPr>
        <w:ind w:left="5760" w:hanging="360"/>
      </w:pPr>
    </w:lvl>
    <w:lvl w:ilvl="8" w:tplc="0425001B" w:tentative="1">
      <w:start w:val="1"/>
      <w:numFmt w:val="lowerRoman"/>
      <w:lvlText w:val="%9."/>
      <w:lvlJc w:val="right"/>
      <w:pPr>
        <w:ind w:left="6480" w:hanging="180"/>
      </w:pPr>
    </w:lvl>
  </w:abstractNum>
  <w:abstractNum w:abstractNumId="15" w15:restartNumberingAfterBreak="0">
    <w:nsid w:val="7B302B58"/>
    <w:multiLevelType w:val="hybridMultilevel"/>
    <w:tmpl w:val="13A87566"/>
    <w:lvl w:ilvl="0" w:tplc="04250001">
      <w:start w:val="1"/>
      <w:numFmt w:val="bullet"/>
      <w:lvlText w:val=""/>
      <w:lvlJc w:val="left"/>
      <w:pPr>
        <w:ind w:left="1068" w:hanging="360"/>
      </w:pPr>
      <w:rPr>
        <w:rFonts w:ascii="Symbol" w:hAnsi="Symbol" w:hint="default"/>
      </w:rPr>
    </w:lvl>
    <w:lvl w:ilvl="1" w:tplc="04250003" w:tentative="1">
      <w:start w:val="1"/>
      <w:numFmt w:val="bullet"/>
      <w:lvlText w:val="o"/>
      <w:lvlJc w:val="left"/>
      <w:pPr>
        <w:ind w:left="1788" w:hanging="360"/>
      </w:pPr>
      <w:rPr>
        <w:rFonts w:ascii="Courier New" w:hAnsi="Courier New" w:cs="Courier New" w:hint="default"/>
      </w:rPr>
    </w:lvl>
    <w:lvl w:ilvl="2" w:tplc="04250005" w:tentative="1">
      <w:start w:val="1"/>
      <w:numFmt w:val="bullet"/>
      <w:lvlText w:val=""/>
      <w:lvlJc w:val="left"/>
      <w:pPr>
        <w:ind w:left="2508" w:hanging="360"/>
      </w:pPr>
      <w:rPr>
        <w:rFonts w:ascii="Wingdings" w:hAnsi="Wingdings" w:hint="default"/>
      </w:rPr>
    </w:lvl>
    <w:lvl w:ilvl="3" w:tplc="04250001" w:tentative="1">
      <w:start w:val="1"/>
      <w:numFmt w:val="bullet"/>
      <w:lvlText w:val=""/>
      <w:lvlJc w:val="left"/>
      <w:pPr>
        <w:ind w:left="3228" w:hanging="360"/>
      </w:pPr>
      <w:rPr>
        <w:rFonts w:ascii="Symbol" w:hAnsi="Symbol" w:hint="default"/>
      </w:rPr>
    </w:lvl>
    <w:lvl w:ilvl="4" w:tplc="04250003" w:tentative="1">
      <w:start w:val="1"/>
      <w:numFmt w:val="bullet"/>
      <w:lvlText w:val="o"/>
      <w:lvlJc w:val="left"/>
      <w:pPr>
        <w:ind w:left="3948" w:hanging="360"/>
      </w:pPr>
      <w:rPr>
        <w:rFonts w:ascii="Courier New" w:hAnsi="Courier New" w:cs="Courier New" w:hint="default"/>
      </w:rPr>
    </w:lvl>
    <w:lvl w:ilvl="5" w:tplc="04250005" w:tentative="1">
      <w:start w:val="1"/>
      <w:numFmt w:val="bullet"/>
      <w:lvlText w:val=""/>
      <w:lvlJc w:val="left"/>
      <w:pPr>
        <w:ind w:left="4668" w:hanging="360"/>
      </w:pPr>
      <w:rPr>
        <w:rFonts w:ascii="Wingdings" w:hAnsi="Wingdings" w:hint="default"/>
      </w:rPr>
    </w:lvl>
    <w:lvl w:ilvl="6" w:tplc="04250001" w:tentative="1">
      <w:start w:val="1"/>
      <w:numFmt w:val="bullet"/>
      <w:lvlText w:val=""/>
      <w:lvlJc w:val="left"/>
      <w:pPr>
        <w:ind w:left="5388" w:hanging="360"/>
      </w:pPr>
      <w:rPr>
        <w:rFonts w:ascii="Symbol" w:hAnsi="Symbol" w:hint="default"/>
      </w:rPr>
    </w:lvl>
    <w:lvl w:ilvl="7" w:tplc="04250003" w:tentative="1">
      <w:start w:val="1"/>
      <w:numFmt w:val="bullet"/>
      <w:lvlText w:val="o"/>
      <w:lvlJc w:val="left"/>
      <w:pPr>
        <w:ind w:left="6108" w:hanging="360"/>
      </w:pPr>
      <w:rPr>
        <w:rFonts w:ascii="Courier New" w:hAnsi="Courier New" w:cs="Courier New" w:hint="default"/>
      </w:rPr>
    </w:lvl>
    <w:lvl w:ilvl="8" w:tplc="04250005" w:tentative="1">
      <w:start w:val="1"/>
      <w:numFmt w:val="bullet"/>
      <w:lvlText w:val=""/>
      <w:lvlJc w:val="left"/>
      <w:pPr>
        <w:ind w:left="6828" w:hanging="360"/>
      </w:pPr>
      <w:rPr>
        <w:rFonts w:ascii="Wingdings" w:hAnsi="Wingdings" w:hint="default"/>
      </w:rPr>
    </w:lvl>
  </w:abstractNum>
  <w:num w:numId="1" w16cid:durableId="1870095627">
    <w:abstractNumId w:val="6"/>
  </w:num>
  <w:num w:numId="2" w16cid:durableId="992955333">
    <w:abstractNumId w:val="13"/>
  </w:num>
  <w:num w:numId="3" w16cid:durableId="1742870689">
    <w:abstractNumId w:val="15"/>
  </w:num>
  <w:num w:numId="4" w16cid:durableId="1345594983">
    <w:abstractNumId w:val="0"/>
  </w:num>
  <w:num w:numId="5" w16cid:durableId="358818955">
    <w:abstractNumId w:val="5"/>
  </w:num>
  <w:num w:numId="6" w16cid:durableId="1310356868">
    <w:abstractNumId w:val="4"/>
  </w:num>
  <w:num w:numId="7" w16cid:durableId="1760709706">
    <w:abstractNumId w:val="14"/>
  </w:num>
  <w:num w:numId="8" w16cid:durableId="752363073">
    <w:abstractNumId w:val="8"/>
  </w:num>
  <w:num w:numId="9" w16cid:durableId="158620597">
    <w:abstractNumId w:val="7"/>
  </w:num>
  <w:num w:numId="10" w16cid:durableId="865289738">
    <w:abstractNumId w:val="12"/>
  </w:num>
  <w:num w:numId="11" w16cid:durableId="1876189680">
    <w:abstractNumId w:val="11"/>
  </w:num>
  <w:num w:numId="12" w16cid:durableId="1088038252">
    <w:abstractNumId w:val="10"/>
  </w:num>
  <w:num w:numId="13" w16cid:durableId="12198062">
    <w:abstractNumId w:val="1"/>
  </w:num>
  <w:num w:numId="14" w16cid:durableId="765805131">
    <w:abstractNumId w:val="3"/>
  </w:num>
  <w:num w:numId="15" w16cid:durableId="461730018">
    <w:abstractNumId w:val="9"/>
  </w:num>
  <w:num w:numId="16" w16cid:durableId="58237617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F7169"/>
    <w:rsid w:val="00002B43"/>
    <w:rsid w:val="000036F0"/>
    <w:rsid w:val="00005F92"/>
    <w:rsid w:val="000072D6"/>
    <w:rsid w:val="0002287E"/>
    <w:rsid w:val="00027CFF"/>
    <w:rsid w:val="00043E40"/>
    <w:rsid w:val="00047F5D"/>
    <w:rsid w:val="000566AE"/>
    <w:rsid w:val="00063CFC"/>
    <w:rsid w:val="00064873"/>
    <w:rsid w:val="00066416"/>
    <w:rsid w:val="0006650D"/>
    <w:rsid w:val="000700E5"/>
    <w:rsid w:val="00082610"/>
    <w:rsid w:val="0008450F"/>
    <w:rsid w:val="000905E3"/>
    <w:rsid w:val="00095A79"/>
    <w:rsid w:val="000A2211"/>
    <w:rsid w:val="000A33E0"/>
    <w:rsid w:val="000A3E97"/>
    <w:rsid w:val="000B18F0"/>
    <w:rsid w:val="000C0E52"/>
    <w:rsid w:val="000C5E7E"/>
    <w:rsid w:val="000C78B5"/>
    <w:rsid w:val="000E6417"/>
    <w:rsid w:val="000F3F42"/>
    <w:rsid w:val="00100EBD"/>
    <w:rsid w:val="00117569"/>
    <w:rsid w:val="0014389F"/>
    <w:rsid w:val="001449C3"/>
    <w:rsid w:val="00151074"/>
    <w:rsid w:val="00151BCD"/>
    <w:rsid w:val="00172550"/>
    <w:rsid w:val="00185977"/>
    <w:rsid w:val="00187581"/>
    <w:rsid w:val="001A3444"/>
    <w:rsid w:val="001A7A51"/>
    <w:rsid w:val="001B058D"/>
    <w:rsid w:val="001B0CEF"/>
    <w:rsid w:val="001B565E"/>
    <w:rsid w:val="001B6E1F"/>
    <w:rsid w:val="001C3A60"/>
    <w:rsid w:val="001C4203"/>
    <w:rsid w:val="001D1F1E"/>
    <w:rsid w:val="001D4750"/>
    <w:rsid w:val="001E65BA"/>
    <w:rsid w:val="001F2081"/>
    <w:rsid w:val="00205038"/>
    <w:rsid w:val="00210D8E"/>
    <w:rsid w:val="00214726"/>
    <w:rsid w:val="0022355C"/>
    <w:rsid w:val="00224D0C"/>
    <w:rsid w:val="00227393"/>
    <w:rsid w:val="00232D40"/>
    <w:rsid w:val="0023592E"/>
    <w:rsid w:val="00244039"/>
    <w:rsid w:val="00254EEC"/>
    <w:rsid w:val="00255802"/>
    <w:rsid w:val="002601E0"/>
    <w:rsid w:val="00264F0D"/>
    <w:rsid w:val="00267BCF"/>
    <w:rsid w:val="0027360C"/>
    <w:rsid w:val="0027656F"/>
    <w:rsid w:val="00287B0F"/>
    <w:rsid w:val="00291F27"/>
    <w:rsid w:val="002A54DD"/>
    <w:rsid w:val="002A5C83"/>
    <w:rsid w:val="002A7292"/>
    <w:rsid w:val="002B19BC"/>
    <w:rsid w:val="002B4520"/>
    <w:rsid w:val="002B4E27"/>
    <w:rsid w:val="002B5798"/>
    <w:rsid w:val="002C1C77"/>
    <w:rsid w:val="002D4B1F"/>
    <w:rsid w:val="002E62AA"/>
    <w:rsid w:val="002F3CC4"/>
    <w:rsid w:val="002F5395"/>
    <w:rsid w:val="003032D4"/>
    <w:rsid w:val="00311492"/>
    <w:rsid w:val="003175D9"/>
    <w:rsid w:val="003210AB"/>
    <w:rsid w:val="00325E16"/>
    <w:rsid w:val="003315BD"/>
    <w:rsid w:val="003319FF"/>
    <w:rsid w:val="00335014"/>
    <w:rsid w:val="00345A1D"/>
    <w:rsid w:val="00345D6E"/>
    <w:rsid w:val="00356A11"/>
    <w:rsid w:val="00364FDA"/>
    <w:rsid w:val="00366220"/>
    <w:rsid w:val="00371508"/>
    <w:rsid w:val="00372886"/>
    <w:rsid w:val="00375142"/>
    <w:rsid w:val="0038187E"/>
    <w:rsid w:val="003863D8"/>
    <w:rsid w:val="00391097"/>
    <w:rsid w:val="003931E2"/>
    <w:rsid w:val="003A0869"/>
    <w:rsid w:val="003A1856"/>
    <w:rsid w:val="003A5298"/>
    <w:rsid w:val="003A617D"/>
    <w:rsid w:val="003B0A41"/>
    <w:rsid w:val="003B77EC"/>
    <w:rsid w:val="003B7979"/>
    <w:rsid w:val="003C0822"/>
    <w:rsid w:val="003C3329"/>
    <w:rsid w:val="003C5595"/>
    <w:rsid w:val="003C61A8"/>
    <w:rsid w:val="003E6953"/>
    <w:rsid w:val="0041431D"/>
    <w:rsid w:val="00420255"/>
    <w:rsid w:val="00431E5B"/>
    <w:rsid w:val="00433274"/>
    <w:rsid w:val="00441E86"/>
    <w:rsid w:val="00450C07"/>
    <w:rsid w:val="0046031C"/>
    <w:rsid w:val="0047487A"/>
    <w:rsid w:val="00476477"/>
    <w:rsid w:val="0048516A"/>
    <w:rsid w:val="004861C0"/>
    <w:rsid w:val="004A04EB"/>
    <w:rsid w:val="004B0009"/>
    <w:rsid w:val="004B2939"/>
    <w:rsid w:val="004B373E"/>
    <w:rsid w:val="004C18B9"/>
    <w:rsid w:val="004C3656"/>
    <w:rsid w:val="004C7ECC"/>
    <w:rsid w:val="004D4B52"/>
    <w:rsid w:val="004D6B79"/>
    <w:rsid w:val="004D6D37"/>
    <w:rsid w:val="004F13E1"/>
    <w:rsid w:val="004F4A1E"/>
    <w:rsid w:val="004F7208"/>
    <w:rsid w:val="00500493"/>
    <w:rsid w:val="00527C8F"/>
    <w:rsid w:val="00534C8B"/>
    <w:rsid w:val="00537436"/>
    <w:rsid w:val="00546740"/>
    <w:rsid w:val="005567F8"/>
    <w:rsid w:val="00560B71"/>
    <w:rsid w:val="0056619E"/>
    <w:rsid w:val="00572799"/>
    <w:rsid w:val="005767D9"/>
    <w:rsid w:val="00591AF5"/>
    <w:rsid w:val="00594DF4"/>
    <w:rsid w:val="005B70FB"/>
    <w:rsid w:val="005D323B"/>
    <w:rsid w:val="005D4303"/>
    <w:rsid w:val="005D742D"/>
    <w:rsid w:val="005E0789"/>
    <w:rsid w:val="005E176F"/>
    <w:rsid w:val="005E5E1A"/>
    <w:rsid w:val="005F0142"/>
    <w:rsid w:val="005F1532"/>
    <w:rsid w:val="005F19FA"/>
    <w:rsid w:val="005F3EE0"/>
    <w:rsid w:val="005F5BD3"/>
    <w:rsid w:val="005F76A4"/>
    <w:rsid w:val="005F77B4"/>
    <w:rsid w:val="00600B61"/>
    <w:rsid w:val="00603454"/>
    <w:rsid w:val="006049B2"/>
    <w:rsid w:val="00605D88"/>
    <w:rsid w:val="006117FD"/>
    <w:rsid w:val="00611DB6"/>
    <w:rsid w:val="00621E87"/>
    <w:rsid w:val="00623A71"/>
    <w:rsid w:val="00625AB5"/>
    <w:rsid w:val="00640EFA"/>
    <w:rsid w:val="00663B69"/>
    <w:rsid w:val="00672FEF"/>
    <w:rsid w:val="0069455D"/>
    <w:rsid w:val="006A4B28"/>
    <w:rsid w:val="006A6A65"/>
    <w:rsid w:val="006C0917"/>
    <w:rsid w:val="006C2A93"/>
    <w:rsid w:val="006E14B6"/>
    <w:rsid w:val="006E396C"/>
    <w:rsid w:val="006E4283"/>
    <w:rsid w:val="006F6D64"/>
    <w:rsid w:val="00703F6D"/>
    <w:rsid w:val="007234C7"/>
    <w:rsid w:val="00725E0A"/>
    <w:rsid w:val="00747C15"/>
    <w:rsid w:val="0075170D"/>
    <w:rsid w:val="00753342"/>
    <w:rsid w:val="00753A32"/>
    <w:rsid w:val="0075431D"/>
    <w:rsid w:val="0076131F"/>
    <w:rsid w:val="00764FB2"/>
    <w:rsid w:val="00766C57"/>
    <w:rsid w:val="00775425"/>
    <w:rsid w:val="00775A87"/>
    <w:rsid w:val="007844C7"/>
    <w:rsid w:val="00792F71"/>
    <w:rsid w:val="00796E95"/>
    <w:rsid w:val="007B16DC"/>
    <w:rsid w:val="007B437A"/>
    <w:rsid w:val="007B6ED7"/>
    <w:rsid w:val="007C57BC"/>
    <w:rsid w:val="007C6025"/>
    <w:rsid w:val="007F23A8"/>
    <w:rsid w:val="007F64B1"/>
    <w:rsid w:val="00801B7E"/>
    <w:rsid w:val="0080348D"/>
    <w:rsid w:val="00803631"/>
    <w:rsid w:val="00803BDC"/>
    <w:rsid w:val="00804150"/>
    <w:rsid w:val="008069AD"/>
    <w:rsid w:val="008226BA"/>
    <w:rsid w:val="00823321"/>
    <w:rsid w:val="00826F45"/>
    <w:rsid w:val="00833CC6"/>
    <w:rsid w:val="00840552"/>
    <w:rsid w:val="00850F6E"/>
    <w:rsid w:val="008553B6"/>
    <w:rsid w:val="00862414"/>
    <w:rsid w:val="008636A5"/>
    <w:rsid w:val="00871FFF"/>
    <w:rsid w:val="008725BB"/>
    <w:rsid w:val="00872677"/>
    <w:rsid w:val="008741DB"/>
    <w:rsid w:val="0087490D"/>
    <w:rsid w:val="00877916"/>
    <w:rsid w:val="00883B97"/>
    <w:rsid w:val="008A1640"/>
    <w:rsid w:val="008A1C62"/>
    <w:rsid w:val="008A3113"/>
    <w:rsid w:val="008A475E"/>
    <w:rsid w:val="008B0975"/>
    <w:rsid w:val="008B70C9"/>
    <w:rsid w:val="008C083E"/>
    <w:rsid w:val="008D697B"/>
    <w:rsid w:val="008D7471"/>
    <w:rsid w:val="008E036B"/>
    <w:rsid w:val="008E2DB7"/>
    <w:rsid w:val="008E7CFB"/>
    <w:rsid w:val="008F7169"/>
    <w:rsid w:val="00907291"/>
    <w:rsid w:val="00911B4C"/>
    <w:rsid w:val="0091547C"/>
    <w:rsid w:val="00923C92"/>
    <w:rsid w:val="00933DE2"/>
    <w:rsid w:val="009400FF"/>
    <w:rsid w:val="0094125C"/>
    <w:rsid w:val="00952AE8"/>
    <w:rsid w:val="009532A3"/>
    <w:rsid w:val="00954971"/>
    <w:rsid w:val="009602D3"/>
    <w:rsid w:val="009800E2"/>
    <w:rsid w:val="00980E6D"/>
    <w:rsid w:val="0098324B"/>
    <w:rsid w:val="009969F6"/>
    <w:rsid w:val="009A656D"/>
    <w:rsid w:val="009A7687"/>
    <w:rsid w:val="009B490D"/>
    <w:rsid w:val="009B5EDF"/>
    <w:rsid w:val="009D5177"/>
    <w:rsid w:val="009D770D"/>
    <w:rsid w:val="009E6D83"/>
    <w:rsid w:val="009F1315"/>
    <w:rsid w:val="00A079C3"/>
    <w:rsid w:val="00A259CE"/>
    <w:rsid w:val="00A42E91"/>
    <w:rsid w:val="00A461FA"/>
    <w:rsid w:val="00A50CA3"/>
    <w:rsid w:val="00A624BD"/>
    <w:rsid w:val="00A841C4"/>
    <w:rsid w:val="00A85C2F"/>
    <w:rsid w:val="00A96A60"/>
    <w:rsid w:val="00AA2B05"/>
    <w:rsid w:val="00AC7821"/>
    <w:rsid w:val="00AC7862"/>
    <w:rsid w:val="00AD00D9"/>
    <w:rsid w:val="00AD0E48"/>
    <w:rsid w:val="00AD2BA6"/>
    <w:rsid w:val="00AE092E"/>
    <w:rsid w:val="00AE0971"/>
    <w:rsid w:val="00AE18ED"/>
    <w:rsid w:val="00AF1F9D"/>
    <w:rsid w:val="00AF57CC"/>
    <w:rsid w:val="00AF7067"/>
    <w:rsid w:val="00AF76C6"/>
    <w:rsid w:val="00AF7A52"/>
    <w:rsid w:val="00B14E16"/>
    <w:rsid w:val="00B16AE9"/>
    <w:rsid w:val="00B16E2B"/>
    <w:rsid w:val="00B22BBD"/>
    <w:rsid w:val="00B24DF0"/>
    <w:rsid w:val="00B41208"/>
    <w:rsid w:val="00B435AC"/>
    <w:rsid w:val="00B53A82"/>
    <w:rsid w:val="00B61634"/>
    <w:rsid w:val="00B6375A"/>
    <w:rsid w:val="00B7732D"/>
    <w:rsid w:val="00B82338"/>
    <w:rsid w:val="00B86DC9"/>
    <w:rsid w:val="00BA0B23"/>
    <w:rsid w:val="00BA6AEE"/>
    <w:rsid w:val="00BC6CF1"/>
    <w:rsid w:val="00BD56CD"/>
    <w:rsid w:val="00BE3A63"/>
    <w:rsid w:val="00BE47D1"/>
    <w:rsid w:val="00BF4AD0"/>
    <w:rsid w:val="00BF4C45"/>
    <w:rsid w:val="00C04136"/>
    <w:rsid w:val="00C06E57"/>
    <w:rsid w:val="00C06FBD"/>
    <w:rsid w:val="00C11E5B"/>
    <w:rsid w:val="00C262F8"/>
    <w:rsid w:val="00C26828"/>
    <w:rsid w:val="00C34B61"/>
    <w:rsid w:val="00C4079C"/>
    <w:rsid w:val="00C61FC0"/>
    <w:rsid w:val="00C622CE"/>
    <w:rsid w:val="00C624B4"/>
    <w:rsid w:val="00C63D3C"/>
    <w:rsid w:val="00C67B43"/>
    <w:rsid w:val="00C82738"/>
    <w:rsid w:val="00C83FA3"/>
    <w:rsid w:val="00C85CA3"/>
    <w:rsid w:val="00CA4697"/>
    <w:rsid w:val="00CB1ABF"/>
    <w:rsid w:val="00CB6295"/>
    <w:rsid w:val="00CC061F"/>
    <w:rsid w:val="00CC29AF"/>
    <w:rsid w:val="00CD4F26"/>
    <w:rsid w:val="00CD6075"/>
    <w:rsid w:val="00CD6170"/>
    <w:rsid w:val="00CE4369"/>
    <w:rsid w:val="00CF567A"/>
    <w:rsid w:val="00D0004A"/>
    <w:rsid w:val="00D0591A"/>
    <w:rsid w:val="00D22B32"/>
    <w:rsid w:val="00D22D2D"/>
    <w:rsid w:val="00D246D0"/>
    <w:rsid w:val="00D25239"/>
    <w:rsid w:val="00D26B79"/>
    <w:rsid w:val="00D43543"/>
    <w:rsid w:val="00D55271"/>
    <w:rsid w:val="00D558BE"/>
    <w:rsid w:val="00D67F83"/>
    <w:rsid w:val="00D87555"/>
    <w:rsid w:val="00D900D8"/>
    <w:rsid w:val="00D95B1A"/>
    <w:rsid w:val="00D9649B"/>
    <w:rsid w:val="00DA7A5E"/>
    <w:rsid w:val="00DC0D6F"/>
    <w:rsid w:val="00DC558F"/>
    <w:rsid w:val="00DD477D"/>
    <w:rsid w:val="00DE60BD"/>
    <w:rsid w:val="00DE73A2"/>
    <w:rsid w:val="00E008BB"/>
    <w:rsid w:val="00E0723A"/>
    <w:rsid w:val="00E11D57"/>
    <w:rsid w:val="00E15B0A"/>
    <w:rsid w:val="00E227CD"/>
    <w:rsid w:val="00E24275"/>
    <w:rsid w:val="00E311C8"/>
    <w:rsid w:val="00E5255E"/>
    <w:rsid w:val="00E70584"/>
    <w:rsid w:val="00E8005D"/>
    <w:rsid w:val="00E800F6"/>
    <w:rsid w:val="00E84933"/>
    <w:rsid w:val="00E84EB2"/>
    <w:rsid w:val="00E91DB9"/>
    <w:rsid w:val="00EB061A"/>
    <w:rsid w:val="00EB30E6"/>
    <w:rsid w:val="00EC0F83"/>
    <w:rsid w:val="00EC5D66"/>
    <w:rsid w:val="00ED7093"/>
    <w:rsid w:val="00EE0102"/>
    <w:rsid w:val="00EE105D"/>
    <w:rsid w:val="00EE110E"/>
    <w:rsid w:val="00EE210C"/>
    <w:rsid w:val="00EE3268"/>
    <w:rsid w:val="00EE4B17"/>
    <w:rsid w:val="00EE4F01"/>
    <w:rsid w:val="00EF4C1A"/>
    <w:rsid w:val="00EF7C0F"/>
    <w:rsid w:val="00F00FF0"/>
    <w:rsid w:val="00F07383"/>
    <w:rsid w:val="00F30004"/>
    <w:rsid w:val="00F31AB2"/>
    <w:rsid w:val="00F32702"/>
    <w:rsid w:val="00F35CA6"/>
    <w:rsid w:val="00F36701"/>
    <w:rsid w:val="00F37C23"/>
    <w:rsid w:val="00F40DEA"/>
    <w:rsid w:val="00F50EE5"/>
    <w:rsid w:val="00F52991"/>
    <w:rsid w:val="00F61183"/>
    <w:rsid w:val="00F66D16"/>
    <w:rsid w:val="00F66F75"/>
    <w:rsid w:val="00F67E1B"/>
    <w:rsid w:val="00F70CAC"/>
    <w:rsid w:val="00F80EFF"/>
    <w:rsid w:val="00F8263E"/>
    <w:rsid w:val="00F855A1"/>
    <w:rsid w:val="00F8600B"/>
    <w:rsid w:val="00F9196F"/>
    <w:rsid w:val="00FA25CC"/>
    <w:rsid w:val="00FB3FFE"/>
    <w:rsid w:val="00FB4409"/>
    <w:rsid w:val="00FB4474"/>
    <w:rsid w:val="00FB7B72"/>
    <w:rsid w:val="00FC7CFD"/>
  </w:rsids>
  <m:mathPr>
    <m:mathFont m:val="Cambria Math"/>
    <m:brkBin m:val="before"/>
    <m:brkBinSub m:val="--"/>
    <m:smallFrac m:val="0"/>
    <m:dispDef/>
    <m:lMargin m:val="0"/>
    <m:rMargin m:val="0"/>
    <m:defJc m:val="centerGroup"/>
    <m:wrapIndent m:val="1440"/>
    <m:intLim m:val="subSup"/>
    <m:naryLim m:val="undOvr"/>
  </m:mathPr>
  <w:themeFontLang w:val="et-E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5867A1E"/>
  <w15:docId w15:val="{B4B909C0-FF77-417C-A303-557FF02BCBA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t-E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allaad">
    <w:name w:val="Normal"/>
    <w:qFormat/>
  </w:style>
  <w:style w:type="paragraph" w:styleId="Pealkiri1">
    <w:name w:val="heading 1"/>
    <w:basedOn w:val="Normaallaad"/>
    <w:next w:val="Normaallaad"/>
    <w:link w:val="Pealkiri1Mrk"/>
    <w:uiPriority w:val="99"/>
    <w:qFormat/>
    <w:rsid w:val="00F8263E"/>
    <w:pPr>
      <w:keepNext/>
      <w:spacing w:before="240" w:after="60" w:line="240" w:lineRule="auto"/>
      <w:outlineLvl w:val="0"/>
    </w:pPr>
    <w:rPr>
      <w:rFonts w:ascii="Arial" w:eastAsia="Times New Roman" w:hAnsi="Arial" w:cs="Arial"/>
      <w:b/>
      <w:bCs/>
      <w:kern w:val="32"/>
      <w:sz w:val="24"/>
      <w:lang w:val="en-US"/>
    </w:rPr>
  </w:style>
  <w:style w:type="paragraph" w:styleId="Pealkiri2">
    <w:name w:val="heading 2"/>
    <w:basedOn w:val="Normaallaad"/>
    <w:next w:val="Normaallaad"/>
    <w:link w:val="Pealkiri2Mrk"/>
    <w:uiPriority w:val="9"/>
    <w:unhideWhenUsed/>
    <w:qFormat/>
    <w:rsid w:val="0014389F"/>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Liguvaikefont">
    <w:name w:val="Default Paragraph Font"/>
    <w:uiPriority w:val="1"/>
    <w:semiHidden/>
    <w:unhideWhenUsed/>
  </w:style>
  <w:style w:type="table" w:default="1" w:styleId="Normaaltabel">
    <w:name w:val="Normal Table"/>
    <w:uiPriority w:val="99"/>
    <w:semiHidden/>
    <w:unhideWhenUsed/>
    <w:tblPr>
      <w:tblInd w:w="0" w:type="dxa"/>
      <w:tblCellMar>
        <w:top w:w="0" w:type="dxa"/>
        <w:left w:w="108" w:type="dxa"/>
        <w:bottom w:w="0" w:type="dxa"/>
        <w:right w:w="108" w:type="dxa"/>
      </w:tblCellMar>
    </w:tblPr>
  </w:style>
  <w:style w:type="numbering" w:default="1" w:styleId="Loendita">
    <w:name w:val="No List"/>
    <w:uiPriority w:val="99"/>
    <w:semiHidden/>
    <w:unhideWhenUsed/>
  </w:style>
  <w:style w:type="paragraph" w:styleId="Loendilik">
    <w:name w:val="List Paragraph"/>
    <w:aliases w:val="Mummuga loetelu,ERP-List Paragraph,List Paragraph11,Bullet EY,List Paragraph1,Table of contents numbered,List (services),Loetelu (bulletid),Dot pt,No Spacing1,List Paragraph Char Char Char,Indicator Text,Numbered Para 1,Bullet Points,3"/>
    <w:basedOn w:val="Normaallaad"/>
    <w:link w:val="LoendilikMrk"/>
    <w:uiPriority w:val="34"/>
    <w:qFormat/>
    <w:rsid w:val="008F7169"/>
    <w:pPr>
      <w:spacing w:before="240" w:after="240" w:line="240" w:lineRule="auto"/>
      <w:ind w:left="720"/>
      <w:contextualSpacing/>
      <w:jc w:val="both"/>
    </w:pPr>
    <w:rPr>
      <w:rFonts w:ascii="Cambria" w:eastAsia="Times New Roman" w:hAnsi="Cambria" w:cs="Times New Roman"/>
      <w:sz w:val="24"/>
    </w:rPr>
  </w:style>
  <w:style w:type="character" w:customStyle="1" w:styleId="LoendilikMrk">
    <w:name w:val="Loendi lõik Märk"/>
    <w:aliases w:val="Mummuga loetelu Märk,ERP-List Paragraph Märk,List Paragraph11 Märk,Bullet EY Märk,List Paragraph1 Märk,Table of contents numbered Märk,List (services) Märk,Loetelu (bulletid) Märk,Dot pt Märk,No Spacing1 Märk,Indicator Text Märk,3 Märk"/>
    <w:link w:val="Loendilik"/>
    <w:uiPriority w:val="34"/>
    <w:qFormat/>
    <w:locked/>
    <w:rsid w:val="008F7169"/>
    <w:rPr>
      <w:rFonts w:ascii="Cambria" w:eastAsia="Times New Roman" w:hAnsi="Cambria" w:cs="Times New Roman"/>
      <w:sz w:val="24"/>
    </w:rPr>
  </w:style>
  <w:style w:type="paragraph" w:styleId="Jutumullitekst">
    <w:name w:val="Balloon Text"/>
    <w:basedOn w:val="Normaallaad"/>
    <w:link w:val="JutumullitekstMrk"/>
    <w:uiPriority w:val="99"/>
    <w:semiHidden/>
    <w:unhideWhenUsed/>
    <w:rsid w:val="00BC6CF1"/>
    <w:pPr>
      <w:spacing w:after="0" w:line="240" w:lineRule="auto"/>
    </w:pPr>
    <w:rPr>
      <w:rFonts w:ascii="Segoe UI" w:hAnsi="Segoe UI" w:cs="Segoe UI"/>
      <w:sz w:val="18"/>
      <w:szCs w:val="18"/>
    </w:rPr>
  </w:style>
  <w:style w:type="character" w:customStyle="1" w:styleId="JutumullitekstMrk">
    <w:name w:val="Jutumullitekst Märk"/>
    <w:basedOn w:val="Liguvaikefont"/>
    <w:link w:val="Jutumullitekst"/>
    <w:uiPriority w:val="99"/>
    <w:semiHidden/>
    <w:rsid w:val="00BC6CF1"/>
    <w:rPr>
      <w:rFonts w:ascii="Segoe UI" w:hAnsi="Segoe UI" w:cs="Segoe UI"/>
      <w:sz w:val="18"/>
      <w:szCs w:val="18"/>
    </w:rPr>
  </w:style>
  <w:style w:type="table" w:styleId="Kontuurtabel">
    <w:name w:val="Table Grid"/>
    <w:basedOn w:val="Normaaltabel"/>
    <w:uiPriority w:val="59"/>
    <w:rsid w:val="00F50EE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Pealkiri1Mrk">
    <w:name w:val="Pealkiri 1 Märk"/>
    <w:basedOn w:val="Liguvaikefont"/>
    <w:link w:val="Pealkiri1"/>
    <w:uiPriority w:val="99"/>
    <w:rsid w:val="00F8263E"/>
    <w:rPr>
      <w:rFonts w:ascii="Arial" w:eastAsia="Times New Roman" w:hAnsi="Arial" w:cs="Arial"/>
      <w:b/>
      <w:bCs/>
      <w:kern w:val="32"/>
      <w:sz w:val="24"/>
      <w:lang w:val="en-US"/>
    </w:rPr>
  </w:style>
  <w:style w:type="paragraph" w:styleId="Allmrkusetekst">
    <w:name w:val="footnote text"/>
    <w:aliases w:val="Schriftart: 9 pt,Schriftart: 10 pt,Schriftart: 8 pt,o,Footnote text,Podrozdział,Footnote,WB-Fußnotentext,Reference,Fußnote,fn,Footnote Text Char2,Footnote Text Char Char1,Footnote Text Char1 Char Char,Footnote Text Char Char Char Char"/>
    <w:basedOn w:val="Normaallaad"/>
    <w:link w:val="AllmrkusetekstMrk"/>
    <w:uiPriority w:val="99"/>
    <w:unhideWhenUsed/>
    <w:rsid w:val="00AD0E48"/>
    <w:pPr>
      <w:spacing w:after="0" w:line="240" w:lineRule="auto"/>
    </w:pPr>
    <w:rPr>
      <w:sz w:val="20"/>
      <w:szCs w:val="20"/>
    </w:rPr>
  </w:style>
  <w:style w:type="character" w:customStyle="1" w:styleId="AllmrkusetekstMrk">
    <w:name w:val="Allmärkuse tekst Märk"/>
    <w:aliases w:val="Schriftart: 9 pt Märk,Schriftart: 10 pt Märk,Schriftart: 8 pt Märk,o Märk,Footnote text Märk,Podrozdział Märk,Footnote Märk,WB-Fußnotentext Märk,Reference Märk,Fußnote Märk,fn Märk,Footnote Text Char2 Märk"/>
    <w:basedOn w:val="Liguvaikefont"/>
    <w:link w:val="Allmrkusetekst"/>
    <w:uiPriority w:val="99"/>
    <w:rsid w:val="00AD0E48"/>
    <w:rPr>
      <w:sz w:val="20"/>
      <w:szCs w:val="20"/>
    </w:rPr>
  </w:style>
  <w:style w:type="character" w:styleId="Allmrkuseviide">
    <w:name w:val="footnote reference"/>
    <w:aliases w:val="Footnote symbol,Times 10 Point,Exposant 3 Point,Footnote reference number,Footnote Reference Superscript,Appel note de bas de p,Appel note de bas de page,Légende,Char Car Car Car Car,Voetnootverwijzing"/>
    <w:basedOn w:val="Liguvaikefont"/>
    <w:uiPriority w:val="99"/>
    <w:semiHidden/>
    <w:unhideWhenUsed/>
    <w:rsid w:val="00AD0E48"/>
    <w:rPr>
      <w:vertAlign w:val="superscript"/>
    </w:rPr>
  </w:style>
  <w:style w:type="paragraph" w:styleId="Pis">
    <w:name w:val="header"/>
    <w:basedOn w:val="Normaallaad"/>
    <w:link w:val="PisMrk"/>
    <w:uiPriority w:val="99"/>
    <w:unhideWhenUsed/>
    <w:rsid w:val="000905E3"/>
    <w:pPr>
      <w:tabs>
        <w:tab w:val="center" w:pos="4536"/>
        <w:tab w:val="right" w:pos="9072"/>
      </w:tabs>
      <w:spacing w:after="0" w:line="240" w:lineRule="auto"/>
    </w:pPr>
  </w:style>
  <w:style w:type="character" w:customStyle="1" w:styleId="PisMrk">
    <w:name w:val="Päis Märk"/>
    <w:basedOn w:val="Liguvaikefont"/>
    <w:link w:val="Pis"/>
    <w:uiPriority w:val="99"/>
    <w:rsid w:val="000905E3"/>
  </w:style>
  <w:style w:type="paragraph" w:styleId="Jalus">
    <w:name w:val="footer"/>
    <w:basedOn w:val="Normaallaad"/>
    <w:link w:val="JalusMrk"/>
    <w:uiPriority w:val="99"/>
    <w:unhideWhenUsed/>
    <w:rsid w:val="000905E3"/>
    <w:pPr>
      <w:tabs>
        <w:tab w:val="center" w:pos="4536"/>
        <w:tab w:val="right" w:pos="9072"/>
      </w:tabs>
      <w:spacing w:after="0" w:line="240" w:lineRule="auto"/>
    </w:pPr>
  </w:style>
  <w:style w:type="character" w:customStyle="1" w:styleId="JalusMrk">
    <w:name w:val="Jalus Märk"/>
    <w:basedOn w:val="Liguvaikefont"/>
    <w:link w:val="Jalus"/>
    <w:uiPriority w:val="99"/>
    <w:rsid w:val="000905E3"/>
  </w:style>
  <w:style w:type="character" w:styleId="Hperlink">
    <w:name w:val="Hyperlink"/>
    <w:basedOn w:val="Liguvaikefont"/>
    <w:uiPriority w:val="99"/>
    <w:unhideWhenUsed/>
    <w:rsid w:val="00923C92"/>
    <w:rPr>
      <w:color w:val="0563C1" w:themeColor="hyperlink"/>
      <w:u w:val="single"/>
    </w:rPr>
  </w:style>
  <w:style w:type="paragraph" w:customStyle="1" w:styleId="Default">
    <w:name w:val="Default"/>
    <w:rsid w:val="00EB061A"/>
    <w:pPr>
      <w:autoSpaceDE w:val="0"/>
      <w:autoSpaceDN w:val="0"/>
      <w:adjustRightInd w:val="0"/>
      <w:spacing w:after="0" w:line="240" w:lineRule="auto"/>
    </w:pPr>
    <w:rPr>
      <w:rFonts w:ascii="Times New Roman" w:hAnsi="Times New Roman" w:cs="Times New Roman"/>
      <w:color w:val="000000"/>
      <w:sz w:val="24"/>
      <w:szCs w:val="24"/>
    </w:rPr>
  </w:style>
  <w:style w:type="character" w:styleId="Tugev">
    <w:name w:val="Strong"/>
    <w:basedOn w:val="Liguvaikefont"/>
    <w:uiPriority w:val="22"/>
    <w:qFormat/>
    <w:rsid w:val="00EB061A"/>
    <w:rPr>
      <w:b/>
      <w:bCs/>
    </w:rPr>
  </w:style>
  <w:style w:type="character" w:styleId="Kommentaariviide">
    <w:name w:val="annotation reference"/>
    <w:basedOn w:val="Liguvaikefont"/>
    <w:uiPriority w:val="99"/>
    <w:semiHidden/>
    <w:unhideWhenUsed/>
    <w:rsid w:val="00DC558F"/>
    <w:rPr>
      <w:sz w:val="16"/>
      <w:szCs w:val="16"/>
    </w:rPr>
  </w:style>
  <w:style w:type="paragraph" w:styleId="Kommentaaritekst">
    <w:name w:val="annotation text"/>
    <w:basedOn w:val="Normaallaad"/>
    <w:link w:val="KommentaaritekstMrk"/>
    <w:uiPriority w:val="99"/>
    <w:unhideWhenUsed/>
    <w:rsid w:val="00DC558F"/>
    <w:pPr>
      <w:spacing w:line="240" w:lineRule="auto"/>
    </w:pPr>
    <w:rPr>
      <w:sz w:val="20"/>
      <w:szCs w:val="20"/>
    </w:rPr>
  </w:style>
  <w:style w:type="character" w:customStyle="1" w:styleId="KommentaaritekstMrk">
    <w:name w:val="Kommentaari tekst Märk"/>
    <w:basedOn w:val="Liguvaikefont"/>
    <w:link w:val="Kommentaaritekst"/>
    <w:uiPriority w:val="99"/>
    <w:rsid w:val="00DC558F"/>
    <w:rPr>
      <w:sz w:val="20"/>
      <w:szCs w:val="20"/>
    </w:rPr>
  </w:style>
  <w:style w:type="paragraph" w:styleId="Kommentaariteema">
    <w:name w:val="annotation subject"/>
    <w:basedOn w:val="Kommentaaritekst"/>
    <w:next w:val="Kommentaaritekst"/>
    <w:link w:val="KommentaariteemaMrk"/>
    <w:uiPriority w:val="99"/>
    <w:semiHidden/>
    <w:unhideWhenUsed/>
    <w:rsid w:val="00DC558F"/>
    <w:rPr>
      <w:b/>
      <w:bCs/>
    </w:rPr>
  </w:style>
  <w:style w:type="character" w:customStyle="1" w:styleId="KommentaariteemaMrk">
    <w:name w:val="Kommentaari teema Märk"/>
    <w:basedOn w:val="KommentaaritekstMrk"/>
    <w:link w:val="Kommentaariteema"/>
    <w:uiPriority w:val="99"/>
    <w:semiHidden/>
    <w:rsid w:val="00DC558F"/>
    <w:rPr>
      <w:b/>
      <w:bCs/>
      <w:sz w:val="20"/>
      <w:szCs w:val="20"/>
    </w:rPr>
  </w:style>
  <w:style w:type="character" w:customStyle="1" w:styleId="Pealkiri2Mrk">
    <w:name w:val="Pealkiri 2 Märk"/>
    <w:basedOn w:val="Liguvaikefont"/>
    <w:link w:val="Pealkiri2"/>
    <w:uiPriority w:val="9"/>
    <w:rsid w:val="0014389F"/>
    <w:rPr>
      <w:rFonts w:asciiTheme="majorHAnsi" w:eastAsiaTheme="majorEastAsia" w:hAnsiTheme="majorHAnsi" w:cstheme="majorBidi"/>
      <w:color w:val="2E74B5" w:themeColor="accent1" w:themeShade="BF"/>
      <w:sz w:val="26"/>
      <w:szCs w:val="26"/>
    </w:rPr>
  </w:style>
  <w:style w:type="paragraph" w:styleId="Normaallaadveeb">
    <w:name w:val="Normal (Web)"/>
    <w:basedOn w:val="Normaallaad"/>
    <w:uiPriority w:val="99"/>
    <w:semiHidden/>
    <w:unhideWhenUsed/>
    <w:rsid w:val="0027656F"/>
    <w:pPr>
      <w:spacing w:before="100" w:beforeAutospacing="1" w:after="100" w:afterAutospacing="1" w:line="240" w:lineRule="auto"/>
    </w:pPr>
    <w:rPr>
      <w:rFonts w:ascii="Times New Roman" w:eastAsia="Times New Roman" w:hAnsi="Times New Roman" w:cs="Times New Roman"/>
      <w:sz w:val="24"/>
      <w:szCs w:val="24"/>
      <w:lang w:eastAsia="et-EE"/>
    </w:rPr>
  </w:style>
  <w:style w:type="character" w:customStyle="1" w:styleId="apple-converted-space">
    <w:name w:val="apple-converted-space"/>
    <w:basedOn w:val="Liguvaikefont"/>
    <w:rsid w:val="0027656F"/>
  </w:style>
  <w:style w:type="paragraph" w:styleId="Redaktsioon">
    <w:name w:val="Revision"/>
    <w:hidden/>
    <w:uiPriority w:val="99"/>
    <w:semiHidden/>
    <w:rsid w:val="00DC0D6F"/>
    <w:pPr>
      <w:spacing w:after="0" w:line="240" w:lineRule="auto"/>
    </w:pPr>
  </w:style>
  <w:style w:type="paragraph" w:customStyle="1" w:styleId="footnotedescription">
    <w:name w:val="footnote description"/>
    <w:next w:val="Normaallaad"/>
    <w:link w:val="footnotedescriptionChar"/>
    <w:hidden/>
    <w:rsid w:val="003B77EC"/>
    <w:pPr>
      <w:spacing w:after="0"/>
      <w:ind w:left="7"/>
    </w:pPr>
    <w:rPr>
      <w:rFonts w:ascii="Times New Roman" w:eastAsia="Times New Roman" w:hAnsi="Times New Roman" w:cs="Times New Roman"/>
      <w:color w:val="000000"/>
      <w:sz w:val="20"/>
      <w:lang w:eastAsia="et-EE"/>
    </w:rPr>
  </w:style>
  <w:style w:type="character" w:customStyle="1" w:styleId="footnotedescriptionChar">
    <w:name w:val="footnote description Char"/>
    <w:link w:val="footnotedescription"/>
    <w:rsid w:val="003B77EC"/>
    <w:rPr>
      <w:rFonts w:ascii="Times New Roman" w:eastAsia="Times New Roman" w:hAnsi="Times New Roman" w:cs="Times New Roman"/>
      <w:color w:val="000000"/>
      <w:sz w:val="20"/>
      <w:lang w:eastAsia="et-EE"/>
    </w:rPr>
  </w:style>
  <w:style w:type="character" w:customStyle="1" w:styleId="footnotemark">
    <w:name w:val="footnote mark"/>
    <w:hidden/>
    <w:rsid w:val="003B77EC"/>
    <w:rPr>
      <w:rFonts w:ascii="Times New Roman" w:eastAsia="Times New Roman" w:hAnsi="Times New Roman" w:cs="Times New Roman"/>
      <w:color w:val="000000"/>
      <w:sz w:val="20"/>
      <w:vertAlign w:val="superscript"/>
    </w:rPr>
  </w:style>
  <w:style w:type="character" w:styleId="Lahendamatamainimine">
    <w:name w:val="Unresolved Mention"/>
    <w:basedOn w:val="Liguvaikefont"/>
    <w:uiPriority w:val="99"/>
    <w:semiHidden/>
    <w:unhideWhenUsed/>
    <w:rsid w:val="00476477"/>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2437530">
      <w:bodyDiv w:val="1"/>
      <w:marLeft w:val="0"/>
      <w:marRight w:val="0"/>
      <w:marTop w:val="0"/>
      <w:marBottom w:val="0"/>
      <w:divBdr>
        <w:top w:val="none" w:sz="0" w:space="0" w:color="auto"/>
        <w:left w:val="none" w:sz="0" w:space="0" w:color="auto"/>
        <w:bottom w:val="none" w:sz="0" w:space="0" w:color="auto"/>
        <w:right w:val="none" w:sz="0" w:space="0" w:color="auto"/>
      </w:divBdr>
    </w:div>
    <w:div w:id="692196330">
      <w:bodyDiv w:val="1"/>
      <w:marLeft w:val="0"/>
      <w:marRight w:val="0"/>
      <w:marTop w:val="0"/>
      <w:marBottom w:val="0"/>
      <w:divBdr>
        <w:top w:val="none" w:sz="0" w:space="0" w:color="auto"/>
        <w:left w:val="none" w:sz="0" w:space="0" w:color="auto"/>
        <w:bottom w:val="none" w:sz="0" w:space="0" w:color="auto"/>
        <w:right w:val="none" w:sz="0" w:space="0" w:color="auto"/>
      </w:divBdr>
    </w:div>
    <w:div w:id="820460590">
      <w:bodyDiv w:val="1"/>
      <w:marLeft w:val="0"/>
      <w:marRight w:val="0"/>
      <w:marTop w:val="0"/>
      <w:marBottom w:val="0"/>
      <w:divBdr>
        <w:top w:val="none" w:sz="0" w:space="0" w:color="auto"/>
        <w:left w:val="none" w:sz="0" w:space="0" w:color="auto"/>
        <w:bottom w:val="none" w:sz="0" w:space="0" w:color="auto"/>
        <w:right w:val="none" w:sz="0" w:space="0" w:color="auto"/>
      </w:divBdr>
    </w:div>
    <w:div w:id="892430440">
      <w:bodyDiv w:val="1"/>
      <w:marLeft w:val="0"/>
      <w:marRight w:val="0"/>
      <w:marTop w:val="0"/>
      <w:marBottom w:val="0"/>
      <w:divBdr>
        <w:top w:val="none" w:sz="0" w:space="0" w:color="auto"/>
        <w:left w:val="none" w:sz="0" w:space="0" w:color="auto"/>
        <w:bottom w:val="none" w:sz="0" w:space="0" w:color="auto"/>
        <w:right w:val="none" w:sz="0" w:space="0" w:color="auto"/>
      </w:divBdr>
    </w:div>
    <w:div w:id="1055469879">
      <w:bodyDiv w:val="1"/>
      <w:marLeft w:val="0"/>
      <w:marRight w:val="0"/>
      <w:marTop w:val="0"/>
      <w:marBottom w:val="0"/>
      <w:divBdr>
        <w:top w:val="none" w:sz="0" w:space="0" w:color="auto"/>
        <w:left w:val="none" w:sz="0" w:space="0" w:color="auto"/>
        <w:bottom w:val="none" w:sz="0" w:space="0" w:color="auto"/>
        <w:right w:val="none" w:sz="0" w:space="0" w:color="auto"/>
      </w:divBdr>
    </w:div>
    <w:div w:id="1283343946">
      <w:bodyDiv w:val="1"/>
      <w:marLeft w:val="0"/>
      <w:marRight w:val="0"/>
      <w:marTop w:val="0"/>
      <w:marBottom w:val="0"/>
      <w:divBdr>
        <w:top w:val="none" w:sz="0" w:space="0" w:color="auto"/>
        <w:left w:val="none" w:sz="0" w:space="0" w:color="auto"/>
        <w:bottom w:val="none" w:sz="0" w:space="0" w:color="auto"/>
        <w:right w:val="none" w:sz="0" w:space="0" w:color="auto"/>
      </w:divBdr>
    </w:div>
    <w:div w:id="1330717250">
      <w:bodyDiv w:val="1"/>
      <w:marLeft w:val="0"/>
      <w:marRight w:val="0"/>
      <w:marTop w:val="0"/>
      <w:marBottom w:val="0"/>
      <w:divBdr>
        <w:top w:val="none" w:sz="0" w:space="0" w:color="auto"/>
        <w:left w:val="none" w:sz="0" w:space="0" w:color="auto"/>
        <w:bottom w:val="none" w:sz="0" w:space="0" w:color="auto"/>
        <w:right w:val="none" w:sz="0" w:space="0" w:color="auto"/>
      </w:divBdr>
    </w:div>
    <w:div w:id="1512799138">
      <w:bodyDiv w:val="1"/>
      <w:marLeft w:val="0"/>
      <w:marRight w:val="0"/>
      <w:marTop w:val="0"/>
      <w:marBottom w:val="0"/>
      <w:divBdr>
        <w:top w:val="none" w:sz="0" w:space="0" w:color="auto"/>
        <w:left w:val="none" w:sz="0" w:space="0" w:color="auto"/>
        <w:bottom w:val="none" w:sz="0" w:space="0" w:color="auto"/>
        <w:right w:val="none" w:sz="0" w:space="0" w:color="auto"/>
      </w:divBdr>
    </w:div>
    <w:div w:id="1600286330">
      <w:bodyDiv w:val="1"/>
      <w:marLeft w:val="0"/>
      <w:marRight w:val="0"/>
      <w:marTop w:val="0"/>
      <w:marBottom w:val="0"/>
      <w:divBdr>
        <w:top w:val="none" w:sz="0" w:space="0" w:color="auto"/>
        <w:left w:val="none" w:sz="0" w:space="0" w:color="auto"/>
        <w:bottom w:val="none" w:sz="0" w:space="0" w:color="auto"/>
        <w:right w:val="none" w:sz="0" w:space="0" w:color="auto"/>
      </w:divBdr>
    </w:div>
    <w:div w:id="1696227480">
      <w:bodyDiv w:val="1"/>
      <w:marLeft w:val="0"/>
      <w:marRight w:val="0"/>
      <w:marTop w:val="0"/>
      <w:marBottom w:val="0"/>
      <w:divBdr>
        <w:top w:val="none" w:sz="0" w:space="0" w:color="auto"/>
        <w:left w:val="none" w:sz="0" w:space="0" w:color="auto"/>
        <w:bottom w:val="none" w:sz="0" w:space="0" w:color="auto"/>
        <w:right w:val="none" w:sz="0" w:space="0" w:color="auto"/>
      </w:divBdr>
    </w:div>
    <w:div w:id="1725451240">
      <w:bodyDiv w:val="1"/>
      <w:marLeft w:val="0"/>
      <w:marRight w:val="0"/>
      <w:marTop w:val="0"/>
      <w:marBottom w:val="0"/>
      <w:divBdr>
        <w:top w:val="none" w:sz="0" w:space="0" w:color="auto"/>
        <w:left w:val="none" w:sz="0" w:space="0" w:color="auto"/>
        <w:bottom w:val="none" w:sz="0" w:space="0" w:color="auto"/>
        <w:right w:val="none" w:sz="0" w:space="0" w:color="auto"/>
      </w:divBdr>
      <w:divsChild>
        <w:div w:id="634218328">
          <w:marLeft w:val="0"/>
          <w:marRight w:val="0"/>
          <w:marTop w:val="0"/>
          <w:marBottom w:val="0"/>
          <w:divBdr>
            <w:top w:val="none" w:sz="0" w:space="0" w:color="auto"/>
            <w:left w:val="none" w:sz="0" w:space="0" w:color="auto"/>
            <w:bottom w:val="none" w:sz="0" w:space="0" w:color="auto"/>
            <w:right w:val="none" w:sz="0" w:space="0" w:color="auto"/>
          </w:divBdr>
        </w:div>
        <w:div w:id="1217280727">
          <w:marLeft w:val="0"/>
          <w:marRight w:val="0"/>
          <w:marTop w:val="0"/>
          <w:marBottom w:val="0"/>
          <w:divBdr>
            <w:top w:val="none" w:sz="0" w:space="0" w:color="auto"/>
            <w:left w:val="none" w:sz="0" w:space="0" w:color="auto"/>
            <w:bottom w:val="none" w:sz="0" w:space="0" w:color="auto"/>
            <w:right w:val="none" w:sz="0" w:space="0" w:color="auto"/>
          </w:divBdr>
        </w:div>
        <w:div w:id="1839537146">
          <w:marLeft w:val="0"/>
          <w:marRight w:val="0"/>
          <w:marTop w:val="0"/>
          <w:marBottom w:val="0"/>
          <w:divBdr>
            <w:top w:val="none" w:sz="0" w:space="0" w:color="auto"/>
            <w:left w:val="none" w:sz="0" w:space="0" w:color="auto"/>
            <w:bottom w:val="none" w:sz="0" w:space="0" w:color="auto"/>
            <w:right w:val="none" w:sz="0" w:space="0" w:color="auto"/>
          </w:divBdr>
        </w:div>
        <w:div w:id="1194804392">
          <w:marLeft w:val="0"/>
          <w:marRight w:val="0"/>
          <w:marTop w:val="0"/>
          <w:marBottom w:val="0"/>
          <w:divBdr>
            <w:top w:val="none" w:sz="0" w:space="0" w:color="auto"/>
            <w:left w:val="none" w:sz="0" w:space="0" w:color="auto"/>
            <w:bottom w:val="none" w:sz="0" w:space="0" w:color="auto"/>
            <w:right w:val="none" w:sz="0" w:space="0" w:color="auto"/>
          </w:divBdr>
        </w:div>
        <w:div w:id="244580625">
          <w:marLeft w:val="0"/>
          <w:marRight w:val="0"/>
          <w:marTop w:val="0"/>
          <w:marBottom w:val="0"/>
          <w:divBdr>
            <w:top w:val="none" w:sz="0" w:space="0" w:color="auto"/>
            <w:left w:val="none" w:sz="0" w:space="0" w:color="auto"/>
            <w:bottom w:val="none" w:sz="0" w:space="0" w:color="auto"/>
            <w:right w:val="none" w:sz="0" w:space="0" w:color="auto"/>
          </w:divBdr>
        </w:div>
      </w:divsChild>
    </w:div>
    <w:div w:id="1737588209">
      <w:bodyDiv w:val="1"/>
      <w:marLeft w:val="0"/>
      <w:marRight w:val="0"/>
      <w:marTop w:val="0"/>
      <w:marBottom w:val="0"/>
      <w:divBdr>
        <w:top w:val="none" w:sz="0" w:space="0" w:color="auto"/>
        <w:left w:val="none" w:sz="0" w:space="0" w:color="auto"/>
        <w:bottom w:val="none" w:sz="0" w:space="0" w:color="auto"/>
        <w:right w:val="none" w:sz="0" w:space="0" w:color="auto"/>
      </w:divBdr>
    </w:div>
    <w:div w:id="17689591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ntTable" Target="fontTable.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_rels/footnotes.xml.rels><?xml version="1.0" encoding="UTF-8" standalone="yes"?>
<Relationships xmlns="http://schemas.openxmlformats.org/package/2006/relationships"><Relationship Id="rId1" Type="http://schemas.openxmlformats.org/officeDocument/2006/relationships/hyperlink" Target="https://hdl.handle.net/10062/95566"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29832B1B51507B458921563CBBBB60DE" ma:contentTypeVersion="0" ma:contentTypeDescription="Loo uus dokument" ma:contentTypeScope="" ma:versionID="1feeed50a0bb8efff75bca372a8d1dea">
  <xsd:schema xmlns:xsd="http://www.w3.org/2001/XMLSchema" xmlns:xs="http://www.w3.org/2001/XMLSchema" xmlns:p="http://schemas.microsoft.com/office/2006/metadata/properties" targetNamespace="http://schemas.microsoft.com/office/2006/metadata/properties" ma:root="true" ma:fieldsID="42bede5b5c9b86f145cef16abbd8c5db">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Sisutüüp"/>
        <xsd:element ref="dc:title" minOccurs="0" maxOccurs="1" ma:index="4" ma:displayName="Pealkiri"/>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970A2A8-B89E-48FA-AC44-778F644896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2.xml><?xml version="1.0" encoding="utf-8"?>
<ds:datastoreItem xmlns:ds="http://schemas.openxmlformats.org/officeDocument/2006/customXml" ds:itemID="{8C375AC1-105C-4F62-93DF-DEC653AC4FDB}">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8934AAAF-E01E-4363-8891-E2C7C651F486}">
  <ds:schemaRefs>
    <ds:schemaRef ds:uri="http://schemas.openxmlformats.org/officeDocument/2006/bibliography"/>
  </ds:schemaRefs>
</ds:datastoreItem>
</file>

<file path=customXml/itemProps4.xml><?xml version="1.0" encoding="utf-8"?>
<ds:datastoreItem xmlns:ds="http://schemas.openxmlformats.org/officeDocument/2006/customXml" ds:itemID="{B6532176-C8AF-4D06-848A-7621111890E6}">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56</TotalTime>
  <Pages>5</Pages>
  <Words>1580</Words>
  <Characters>9166</Characters>
  <Application>Microsoft Office Word</Application>
  <DocSecurity>0</DocSecurity>
  <Lines>76</Lines>
  <Paragraphs>21</Paragraphs>
  <ScaleCrop>false</ScaleCrop>
  <HeadingPairs>
    <vt:vector size="4" baseType="variant">
      <vt:variant>
        <vt:lpstr>Pealkiri</vt:lpstr>
      </vt:variant>
      <vt:variant>
        <vt:i4>1</vt:i4>
      </vt:variant>
      <vt:variant>
        <vt:lpstr>Title</vt:lpstr>
      </vt:variant>
      <vt:variant>
        <vt:i4>1</vt:i4>
      </vt:variant>
    </vt:vector>
  </HeadingPairs>
  <TitlesOfParts>
    <vt:vector size="2" baseType="lpstr">
      <vt:lpstr>Lisa 4. RITA tegevus 1 lähteülesande vorm</vt:lpstr>
      <vt:lpstr>Lisa 4. RITA tegevus 1 lähteülesande vorm</vt:lpstr>
    </vt:vector>
  </TitlesOfParts>
  <Company/>
  <LinksUpToDate>false</LinksUpToDate>
  <CharactersWithSpaces>10725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Lisa 2</dc:title>
  <dc:subject/>
  <dc:creator>Liina Eek</dc:creator>
  <dc:description/>
  <cp:lastModifiedBy>Hanna Kree</cp:lastModifiedBy>
  <cp:revision>6</cp:revision>
  <cp:lastPrinted>2015-06-30T11:24:00Z</cp:lastPrinted>
  <dcterms:created xsi:type="dcterms:W3CDTF">2025-02-25T14:38:00Z</dcterms:created>
  <dcterms:modified xsi:type="dcterms:W3CDTF">2025-02-26T13:46:00Z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0x01010029832B1B51507B458921563CBBBB60DE</vt:lpwstr>
  </property>
</Properties>
</file>